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65575744" w:displacedByCustomXml="next"/>
    <w:sdt>
      <w:sdtPr>
        <w:rPr>
          <w:sz w:val="12"/>
        </w:rPr>
        <w:id w:val="1167598304"/>
        <w:docPartObj>
          <w:docPartGallery w:val="Cover Pages"/>
          <w:docPartUnique/>
        </w:docPartObj>
      </w:sdtPr>
      <w:sdtEndPr>
        <w:rPr>
          <w:color w:val="404040" w:themeColor="text1" w:themeTint="BF"/>
          <w:sz w:val="20"/>
        </w:rPr>
      </w:sdtEndPr>
      <w:sdtContent>
        <w:p w14:paraId="7F69A5D4" w14:textId="77777777" w:rsidR="00CE1DEC" w:rsidRDefault="00CE1DEC">
          <w:pPr>
            <w:rPr>
              <w:sz w:val="12"/>
            </w:rPr>
          </w:pPr>
        </w:p>
        <w:p w14:paraId="130BA570" w14:textId="77777777" w:rsidR="00CE1DEC" w:rsidRDefault="00CE1DEC">
          <w:pPr>
            <w:rPr>
              <w:sz w:val="12"/>
            </w:rPr>
          </w:pPr>
        </w:p>
        <w:p w14:paraId="40D67C99" w14:textId="77777777" w:rsidR="00CE1DEC" w:rsidRDefault="00CE1DEC">
          <w:pPr>
            <w:rPr>
              <w:sz w:val="12"/>
            </w:rPr>
          </w:pPr>
        </w:p>
        <w:p w14:paraId="7F76DB49" w14:textId="77777777" w:rsidR="00CE1DEC" w:rsidRDefault="00CE1DEC">
          <w:pPr>
            <w:rPr>
              <w:sz w:val="12"/>
            </w:rPr>
          </w:pPr>
        </w:p>
        <w:p w14:paraId="0DC77A55" w14:textId="77777777" w:rsidR="00CE1DEC" w:rsidRDefault="00CE1DEC">
          <w:pPr>
            <w:rPr>
              <w:sz w:val="12"/>
            </w:rPr>
          </w:pPr>
        </w:p>
        <w:p w14:paraId="38ACB744" w14:textId="77777777" w:rsidR="00CE1DEC" w:rsidRDefault="00CE1DEC">
          <w:pPr>
            <w:rPr>
              <w:sz w:val="12"/>
            </w:rPr>
          </w:pPr>
        </w:p>
        <w:p w14:paraId="54FF81DF" w14:textId="77777777" w:rsidR="00CE1DEC" w:rsidRDefault="00CE1DEC">
          <w:pPr>
            <w:rPr>
              <w:sz w:val="12"/>
            </w:rPr>
          </w:pPr>
        </w:p>
        <w:p w14:paraId="69261D81" w14:textId="77777777" w:rsidR="00E03DD2" w:rsidRDefault="00E03DD2">
          <w:pPr>
            <w:rPr>
              <w:sz w:val="12"/>
            </w:rPr>
          </w:pPr>
        </w:p>
        <w:p w14:paraId="7646C15D" w14:textId="77777777" w:rsidR="003571B3" w:rsidRDefault="003571B3">
          <w:pPr>
            <w:rPr>
              <w:sz w:val="12"/>
            </w:rPr>
          </w:pPr>
        </w:p>
        <w:p w14:paraId="13751562" w14:textId="77777777" w:rsidR="00CE1DEC" w:rsidRDefault="00CE1DEC" w:rsidP="00CE1DEC">
          <w:pPr>
            <w:jc w:val="right"/>
            <w:rPr>
              <w:sz w:val="12"/>
            </w:rPr>
          </w:pPr>
          <w:r>
            <w:rPr>
              <w:noProof/>
              <w:sz w:val="12"/>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pPr>
            <w:rPr>
              <w:sz w:val="12"/>
            </w:rPr>
          </w:pPr>
        </w:p>
        <w:p w14:paraId="67E6BC24" w14:textId="77777777" w:rsidR="00B92D25" w:rsidRDefault="00B92D25">
          <w:pPr>
            <w:rPr>
              <w:sz w:val="12"/>
            </w:rPr>
          </w:pPr>
        </w:p>
        <w:p w14:paraId="19CCA525" w14:textId="77777777" w:rsidR="00B92D25" w:rsidRDefault="00B92D25">
          <w:pPr>
            <w:rPr>
              <w:sz w:val="12"/>
            </w:rPr>
          </w:pPr>
        </w:p>
        <w:p w14:paraId="5AE83DC7" w14:textId="77777777" w:rsidR="00B92D25" w:rsidRDefault="00B92D25">
          <w:pPr>
            <w:rPr>
              <w:sz w:val="12"/>
            </w:rPr>
          </w:pPr>
        </w:p>
        <w:p w14:paraId="1A96E41F" w14:textId="77777777" w:rsidR="00B92D25" w:rsidRDefault="00B92D25">
          <w:pPr>
            <w:rPr>
              <w:sz w:val="12"/>
            </w:rPr>
          </w:pPr>
        </w:p>
        <w:p w14:paraId="29BA3129" w14:textId="77777777" w:rsidR="00B92D25" w:rsidRDefault="00B92D25">
          <w:pPr>
            <w:rPr>
              <w:sz w:val="12"/>
            </w:rPr>
          </w:pPr>
        </w:p>
        <w:p w14:paraId="66FCB8B3" w14:textId="77777777" w:rsidR="00B92D25" w:rsidRDefault="00B92D25">
          <w:pPr>
            <w:rPr>
              <w:sz w:val="12"/>
            </w:rPr>
          </w:pPr>
        </w:p>
        <w:p w14:paraId="08469DD2" w14:textId="72469B6D" w:rsidR="00CE1DEC" w:rsidRPr="009F33DF" w:rsidRDefault="00C77253" w:rsidP="00677C8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A07591">
                <w:rPr>
                  <w:rFonts w:asciiTheme="majorHAnsi" w:eastAsiaTheme="majorEastAsia" w:hAnsiTheme="majorHAnsi" w:cstheme="majorBidi"/>
                  <w:b/>
                  <w:color w:val="404040" w:themeColor="text1" w:themeTint="BF"/>
                  <w:sz w:val="48"/>
                  <w:szCs w:val="48"/>
                </w:rPr>
                <w:t>RCS Exploit Portal</w:t>
              </w:r>
            </w:sdtContent>
          </w:sdt>
        </w:p>
        <w:sdt>
          <w:sdtPr>
            <w:rPr>
              <w:rFonts w:asciiTheme="majorHAnsi" w:hAnsiTheme="majorHAnsi"/>
              <w:noProof/>
              <w:color w:val="3366FF"/>
              <w:sz w:val="36"/>
              <w:szCs w:val="32"/>
            </w:rPr>
            <w:alias w:val="Subtitle"/>
            <w:tag w:val="Subtitle"/>
            <w:id w:val="30555238"/>
            <w:text/>
          </w:sdtPr>
          <w:sdtEndPr/>
          <w:sdtContent>
            <w:p w14:paraId="18213F42" w14:textId="4EFB50DC" w:rsidR="00CE1DEC" w:rsidRPr="00677C89" w:rsidRDefault="00C805D5" w:rsidP="00677C89">
              <w:pPr>
                <w:contextualSpacing/>
                <w:jc w:val="right"/>
                <w:rPr>
                  <w:rFonts w:asciiTheme="majorHAnsi" w:hAnsiTheme="majorHAnsi"/>
                  <w:noProof/>
                  <w:color w:val="365F91" w:themeColor="accent1" w:themeShade="BF"/>
                  <w:sz w:val="36"/>
                  <w:szCs w:val="32"/>
                </w:rPr>
              </w:pPr>
              <w:r>
                <w:rPr>
                  <w:rFonts w:asciiTheme="majorHAnsi" w:hAnsiTheme="majorHAnsi"/>
                  <w:noProof/>
                  <w:color w:val="3366FF"/>
                  <w:sz w:val="36"/>
                  <w:szCs w:val="32"/>
                </w:rPr>
                <w:t>Whitepaper</w:t>
              </w:r>
            </w:p>
          </w:sdtContent>
        </w:sdt>
      </w:sdtContent>
    </w:sdt>
    <w:p w14:paraId="4E8482C5" w14:textId="77777777" w:rsidR="00051018" w:rsidRDefault="00051018" w:rsidP="006F1001"/>
    <w:p w14:paraId="4C999775" w14:textId="77777777" w:rsidR="00BB3BF5" w:rsidRDefault="00BB3BF5" w:rsidP="006F1001"/>
    <w:p w14:paraId="3B543FD1" w14:textId="77777777" w:rsidR="00BB3BF5" w:rsidRDefault="00BB3BF5" w:rsidP="006F1001"/>
    <w:p w14:paraId="2A210660" w14:textId="77777777" w:rsidR="00BB3BF5" w:rsidRDefault="00BB3BF5" w:rsidP="006F1001"/>
    <w:p w14:paraId="4FFE555C" w14:textId="77777777" w:rsidR="00BB3BF5" w:rsidRDefault="00BB3BF5" w:rsidP="006F1001"/>
    <w:p w14:paraId="6B1D8502" w14:textId="77777777" w:rsidR="00BB3BF5" w:rsidRDefault="00BB3BF5" w:rsidP="006F1001"/>
    <w:p w14:paraId="66848EB7" w14:textId="77777777" w:rsidR="00BB3BF5" w:rsidRDefault="00BB3BF5" w:rsidP="006F1001"/>
    <w:p w14:paraId="0663FF64" w14:textId="77777777" w:rsidR="00BB3BF5" w:rsidRDefault="00BB3BF5" w:rsidP="006F1001"/>
    <w:p w14:paraId="45494AF0" w14:textId="77777777" w:rsidR="00BB3BF5" w:rsidRDefault="00BB3BF5" w:rsidP="006F1001"/>
    <w:p w14:paraId="27CCA817" w14:textId="77777777" w:rsidR="00BB3BF5" w:rsidRDefault="00BB3BF5" w:rsidP="006F1001"/>
    <w:p w14:paraId="71593818" w14:textId="77777777" w:rsidR="00BB3BF5" w:rsidRDefault="00BB3BF5" w:rsidP="006F1001"/>
    <w:p w14:paraId="06C9E456" w14:textId="77777777" w:rsidR="00BB3BF5" w:rsidRDefault="00BB3BF5" w:rsidP="006F1001"/>
    <w:p w14:paraId="0A497536" w14:textId="77777777" w:rsidR="00B21DDF" w:rsidRDefault="00B21DDF" w:rsidP="00220CF4">
      <w:pPr>
        <w:pStyle w:val="HeadingContents"/>
      </w:pPr>
    </w:p>
    <w:p w14:paraId="3F225469" w14:textId="77777777" w:rsidR="00077D42" w:rsidRPr="00077D42" w:rsidRDefault="00077D42" w:rsidP="00077D42">
      <w:pPr>
        <w:pStyle w:val="Disclaimer"/>
        <w:rPr>
          <w:color w:val="262626" w:themeColor="text1" w:themeTint="D9"/>
        </w:rPr>
      </w:pPr>
      <w:r w:rsidRPr="00077D42">
        <w:rPr>
          <w:color w:val="262626" w:themeColor="text1" w:themeTint="D9"/>
        </w:rPr>
        <w:lastRenderedPageBreak/>
        <w:t>Important Notice</w:t>
      </w:r>
    </w:p>
    <w:p w14:paraId="230D180A" w14:textId="77777777" w:rsidR="00077D42" w:rsidRPr="00077D42" w:rsidRDefault="00001BBD" w:rsidP="00077D42">
      <w:pPr>
        <w:pStyle w:val="Legal"/>
        <w:rPr>
          <w:color w:val="262626" w:themeColor="text1" w:themeTint="D9"/>
        </w:rPr>
      </w:pP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w:t>
      </w:r>
      <w:proofErr w:type="gramStart"/>
      <w:r w:rsidR="00077D42" w:rsidRPr="00077D42">
        <w:rPr>
          <w:color w:val="262626" w:themeColor="text1" w:themeTint="D9"/>
        </w:rPr>
        <w:t>shall</w:t>
      </w:r>
      <w:proofErr w:type="gramEnd"/>
      <w:r w:rsidR="00077D42" w:rsidRPr="00077D42">
        <w:rPr>
          <w:color w:val="262626" w:themeColor="text1" w:themeTint="D9"/>
        </w:rPr>
        <w:t xml:space="preserve"> bear no responsibility or liability to a client or to any person or entity with respect to liability, loss or damage caused or alleged to be caused directly or indirectly by any </w:t>
      </w:r>
      <w:r>
        <w:rPr>
          <w:color w:val="262626" w:themeColor="text1" w:themeTint="D9"/>
        </w:rPr>
        <w:t>HT</w:t>
      </w:r>
      <w:r w:rsidR="000B0216">
        <w:rPr>
          <w:color w:val="262626" w:themeColor="text1" w:themeTint="D9"/>
        </w:rPr>
        <w:t xml:space="preserve"> </w:t>
      </w:r>
      <w:proofErr w:type="spellStart"/>
      <w:r w:rsidR="000B0216">
        <w:rPr>
          <w:color w:val="262626" w:themeColor="text1" w:themeTint="D9"/>
        </w:rPr>
        <w:t>s.r.l</w:t>
      </w:r>
      <w:proofErr w:type="spellEnd"/>
      <w:r w:rsidR="000B0216">
        <w:rPr>
          <w:color w:val="262626" w:themeColor="text1" w:themeTint="D9"/>
        </w:rPr>
        <w:t>.</w:t>
      </w:r>
      <w:r w:rsidR="00077D42" w:rsidRPr="00077D42">
        <w:rPr>
          <w:color w:val="262626" w:themeColor="text1" w:themeTint="D9"/>
        </w:rPr>
        <w:t xml:space="preserve"> </w:t>
      </w:r>
      <w:proofErr w:type="gramStart"/>
      <w:r w:rsidR="00077D42" w:rsidRPr="00077D42">
        <w:rPr>
          <w:color w:val="262626" w:themeColor="text1" w:themeTint="D9"/>
        </w:rPr>
        <w:t>product</w:t>
      </w:r>
      <w:proofErr w:type="gramEnd"/>
      <w:r w:rsidR="00077D42" w:rsidRPr="00077D42">
        <w:rPr>
          <w:color w:val="262626" w:themeColor="text1" w:themeTint="D9"/>
        </w:rPr>
        <w:t xml:space="preserve">. This includes, but is not limited to, any interruption of service, loss of business or anticipatory profits or consequential damage resulting from the use or operation of any </w:t>
      </w:r>
      <w:r>
        <w:rPr>
          <w:color w:val="262626" w:themeColor="text1" w:themeTint="D9"/>
        </w:rPr>
        <w:t>HT</w:t>
      </w:r>
      <w:r w:rsidR="00077D42" w:rsidRPr="00077D42">
        <w:rPr>
          <w:color w:val="262626" w:themeColor="text1" w:themeTint="D9"/>
        </w:rPr>
        <w:t xml:space="preserve"> products. Information in this document is subject to change without notice and does not represent a commitment on the part of </w:t>
      </w: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w:t>
      </w:r>
      <w:r>
        <w:rPr>
          <w:color w:val="262626" w:themeColor="text1" w:themeTint="D9"/>
        </w:rPr>
        <w:br/>
      </w:r>
      <w:r w:rsidR="00077D42" w:rsidRPr="00077D42">
        <w:rPr>
          <w:color w:val="262626" w:themeColor="text1" w:themeTint="D9"/>
        </w:rPr>
        <w:t>The systems described in this document are furnished under a license agreement or non-disclosure agreement.</w:t>
      </w:r>
    </w:p>
    <w:p w14:paraId="485FED95" w14:textId="77777777" w:rsidR="00077D42" w:rsidRPr="00077D42" w:rsidRDefault="00077D42" w:rsidP="00077D42">
      <w:pPr>
        <w:pStyle w:val="Legal"/>
        <w:rPr>
          <w:color w:val="262626" w:themeColor="text1" w:themeTint="D9"/>
        </w:rPr>
      </w:pPr>
      <w:r w:rsidRPr="00077D42">
        <w:rPr>
          <w:color w:val="262626" w:themeColor="text1" w:themeTint="D9"/>
        </w:rPr>
        <w:t xml:space="preserve">All information included in this document, such as text, graphics, photos, logos and images, is the exclusive property of </w:t>
      </w:r>
      <w:r w:rsidR="000B0216">
        <w:rPr>
          <w:color w:val="262626" w:themeColor="text1" w:themeTint="D9"/>
        </w:rPr>
        <w:t xml:space="preserve">HT </w:t>
      </w:r>
      <w:proofErr w:type="spellStart"/>
      <w:r w:rsidR="000B0216">
        <w:rPr>
          <w:color w:val="262626" w:themeColor="text1" w:themeTint="D9"/>
        </w:rPr>
        <w:t>s.r.l</w:t>
      </w:r>
      <w:proofErr w:type="spellEnd"/>
      <w:r w:rsidR="000B0216">
        <w:rPr>
          <w:color w:val="262626" w:themeColor="text1" w:themeTint="D9"/>
        </w:rPr>
        <w:t>.</w:t>
      </w:r>
      <w:r w:rsidRPr="00077D42">
        <w:rPr>
          <w:color w:val="262626" w:themeColor="text1" w:themeTint="D9"/>
        </w:rPr>
        <w:t xml:space="preserve"> </w:t>
      </w:r>
      <w:proofErr w:type="gramStart"/>
      <w:r w:rsidRPr="00077D42">
        <w:rPr>
          <w:color w:val="262626" w:themeColor="text1" w:themeTint="D9"/>
        </w:rPr>
        <w:t>and</w:t>
      </w:r>
      <w:proofErr w:type="gramEnd"/>
      <w:r w:rsidRPr="00077D42">
        <w:rPr>
          <w:color w:val="262626" w:themeColor="text1" w:themeTint="D9"/>
        </w:rPr>
        <w:t xml:space="preserve">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rPr>
          <w:color w:val="262626" w:themeColor="text1" w:themeTint="D9"/>
        </w:rPr>
        <w:t xml:space="preserve">HT </w:t>
      </w:r>
      <w:proofErr w:type="spellStart"/>
      <w:r w:rsidR="000B0216">
        <w:rPr>
          <w:color w:val="262626" w:themeColor="text1" w:themeTint="D9"/>
        </w:rPr>
        <w:t>s.r.l</w:t>
      </w:r>
      <w:proofErr w:type="spellEnd"/>
      <w:proofErr w:type="gramStart"/>
      <w:r w:rsidR="000B0216">
        <w:rPr>
          <w:color w:val="262626" w:themeColor="text1" w:themeTint="D9"/>
        </w:rPr>
        <w:t>.</w:t>
      </w:r>
      <w:r w:rsidRPr="00077D42">
        <w:rPr>
          <w:color w:val="262626" w:themeColor="text1" w:themeTint="D9"/>
        </w:rPr>
        <w:t>,</w:t>
      </w:r>
      <w:proofErr w:type="gramEnd"/>
      <w:r w:rsidRPr="00077D42">
        <w:rPr>
          <w:color w:val="262626" w:themeColor="text1" w:themeTint="D9"/>
        </w:rPr>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077D42">
      <w:pPr>
        <w:pStyle w:val="Legal"/>
        <w:rPr>
          <w:color w:val="262626" w:themeColor="text1" w:themeTint="D9"/>
        </w:rPr>
      </w:pPr>
    </w:p>
    <w:p w14:paraId="26AF7841" w14:textId="77777777" w:rsidR="00077D42" w:rsidRPr="00077D42" w:rsidRDefault="00077D42" w:rsidP="00077D42">
      <w:pPr>
        <w:pStyle w:val="Legal"/>
        <w:rPr>
          <w:color w:val="262626" w:themeColor="text1" w:themeTint="D9"/>
        </w:rPr>
      </w:pPr>
      <w:r w:rsidRPr="00077D42">
        <w:rPr>
          <w:color w:val="262626" w:themeColor="text1" w:themeTint="D9"/>
        </w:rPr>
        <w:t xml:space="preserve">All contents of this document are: Copyright © </w:t>
      </w:r>
      <w:r w:rsidR="000B0216">
        <w:rPr>
          <w:color w:val="262626" w:themeColor="text1" w:themeTint="D9"/>
        </w:rPr>
        <w:t>2010</w:t>
      </w:r>
      <w:r w:rsidRPr="00077D42">
        <w:rPr>
          <w:color w:val="262626" w:themeColor="text1" w:themeTint="D9"/>
        </w:rPr>
        <w:t xml:space="preserve"> </w:t>
      </w:r>
      <w:r w:rsidR="000B0216">
        <w:rPr>
          <w:color w:val="262626" w:themeColor="text1" w:themeTint="D9"/>
        </w:rPr>
        <w:t xml:space="preserve">HT </w:t>
      </w:r>
      <w:proofErr w:type="spellStart"/>
      <w:r w:rsidR="000B0216">
        <w:rPr>
          <w:color w:val="262626" w:themeColor="text1" w:themeTint="D9"/>
        </w:rPr>
        <w:t>s.r.l</w:t>
      </w:r>
      <w:proofErr w:type="spellEnd"/>
      <w:r w:rsidRPr="00077D42">
        <w:rPr>
          <w:color w:val="262626" w:themeColor="text1" w:themeTint="D9"/>
        </w:rPr>
        <w:t xml:space="preserve">. All rights reserved. </w:t>
      </w:r>
    </w:p>
    <w:p w14:paraId="34A509D7" w14:textId="77777777" w:rsidR="00B21DDF" w:rsidRPr="00077D42" w:rsidRDefault="00B21DDF" w:rsidP="00220CF4">
      <w:pPr>
        <w:pStyle w:val="HeadingContents"/>
        <w:rPr>
          <w:color w:val="262626" w:themeColor="text1" w:themeTint="D9"/>
        </w:rPr>
      </w:pPr>
    </w:p>
    <w:p w14:paraId="3A7747BC" w14:textId="77777777" w:rsidR="00B21DDF" w:rsidRDefault="00B21DDF" w:rsidP="00220CF4">
      <w:pPr>
        <w:pStyle w:val="HeadingContents"/>
      </w:pPr>
    </w:p>
    <w:p w14:paraId="0D07CDD8" w14:textId="77777777" w:rsidR="000B0216" w:rsidRDefault="000B0216" w:rsidP="000B0216">
      <w:pPr>
        <w:keepLines w:val="0"/>
        <w:spacing w:before="0" w:after="200"/>
        <w:jc w:val="left"/>
      </w:pPr>
    </w:p>
    <w:p w14:paraId="7F708313" w14:textId="77777777" w:rsidR="000B0216" w:rsidRDefault="000B0216" w:rsidP="000B0216">
      <w:pPr>
        <w:keepLines w:val="0"/>
        <w:spacing w:before="0" w:after="200"/>
        <w:jc w:val="left"/>
      </w:pPr>
    </w:p>
    <w:p w14:paraId="1A61652B" w14:textId="77777777" w:rsidR="000B0216" w:rsidRPr="000B0216" w:rsidRDefault="000B0216" w:rsidP="000B0216">
      <w:pPr>
        <w:keepLines w:val="0"/>
        <w:spacing w:before="0" w:after="200"/>
        <w:jc w:val="left"/>
      </w:pPr>
    </w:p>
    <w:p w14:paraId="2572E070" w14:textId="77777777" w:rsidR="00B21DDF" w:rsidRDefault="00B21DDF" w:rsidP="00220CF4">
      <w:pPr>
        <w:pStyle w:val="HeadingContents"/>
      </w:pPr>
    </w:p>
    <w:p w14:paraId="4318FCE8" w14:textId="77777777" w:rsidR="00561775" w:rsidRDefault="00561775" w:rsidP="00220CF4">
      <w:pPr>
        <w:pStyle w:val="HeadingContents"/>
      </w:pPr>
    </w:p>
    <w:p w14:paraId="30AB306A" w14:textId="77777777" w:rsidR="00220CF4" w:rsidRDefault="00220CF4" w:rsidP="00220CF4">
      <w:pPr>
        <w:pStyle w:val="HeadingContents"/>
      </w:pPr>
      <w:r>
        <w:t>Document Approval</w:t>
      </w:r>
    </w:p>
    <w:tbl>
      <w:tblPr>
        <w:tblW w:w="83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6"/>
        <w:gridCol w:w="4884"/>
        <w:gridCol w:w="2076"/>
      </w:tblGrid>
      <w:tr w:rsidR="00971D1F" w14:paraId="222AD601" w14:textId="77777777" w:rsidTr="00971D1F">
        <w:trPr>
          <w:tblHeader/>
        </w:trPr>
        <w:tc>
          <w:tcPr>
            <w:tcW w:w="1356" w:type="dxa"/>
            <w:shd w:val="clear" w:color="auto" w:fill="auto"/>
          </w:tcPr>
          <w:p w14:paraId="326D2E12" w14:textId="77777777" w:rsidR="00971D1F" w:rsidRPr="00971D1F" w:rsidRDefault="00971D1F" w:rsidP="00F80BC3">
            <w:pPr>
              <w:pStyle w:val="CellHeadingCenter"/>
            </w:pPr>
            <w:r w:rsidRPr="00971D1F">
              <w:t>Revision</w:t>
            </w:r>
          </w:p>
        </w:tc>
        <w:tc>
          <w:tcPr>
            <w:tcW w:w="4884" w:type="dxa"/>
          </w:tcPr>
          <w:p w14:paraId="218D4108" w14:textId="77777777" w:rsidR="00971D1F" w:rsidRPr="00971D1F" w:rsidRDefault="00971D1F" w:rsidP="00F80BC3">
            <w:pPr>
              <w:pStyle w:val="CellHeadingCenter"/>
            </w:pPr>
            <w:r w:rsidRPr="00971D1F">
              <w:t>Author(s)</w:t>
            </w:r>
          </w:p>
        </w:tc>
        <w:tc>
          <w:tcPr>
            <w:tcW w:w="2076" w:type="dxa"/>
            <w:shd w:val="clear" w:color="auto" w:fill="auto"/>
          </w:tcPr>
          <w:p w14:paraId="4304973D" w14:textId="77777777" w:rsidR="00971D1F" w:rsidRPr="00971D1F" w:rsidRDefault="00971D1F" w:rsidP="00F80BC3">
            <w:pPr>
              <w:pStyle w:val="CellHeadingCenter"/>
            </w:pPr>
            <w:r w:rsidRPr="00971D1F">
              <w:t>Release Date</w:t>
            </w:r>
          </w:p>
        </w:tc>
      </w:tr>
      <w:tr w:rsidR="00220CF4" w14:paraId="597CD0F0" w14:textId="77777777" w:rsidTr="00001BBD">
        <w:tc>
          <w:tcPr>
            <w:tcW w:w="1356" w:type="dxa"/>
            <w:shd w:val="clear" w:color="auto" w:fill="auto"/>
          </w:tcPr>
          <w:p w14:paraId="6060ABD8" w14:textId="6E1A566A" w:rsidR="00220CF4" w:rsidRPr="00234A54" w:rsidRDefault="00971D1F" w:rsidP="00F80BC3">
            <w:pPr>
              <w:pStyle w:val="CellHeadingCenter"/>
            </w:pPr>
            <w:r>
              <w:t>1.</w:t>
            </w:r>
            <w:r w:rsidR="00643FAD">
              <w:t>1</w:t>
            </w:r>
          </w:p>
        </w:tc>
        <w:tc>
          <w:tcPr>
            <w:tcW w:w="4884" w:type="dxa"/>
          </w:tcPr>
          <w:p w14:paraId="77AD623F" w14:textId="54CB5483" w:rsidR="00220CF4" w:rsidRPr="00234A54" w:rsidRDefault="00643FAD" w:rsidP="00F80BC3">
            <w:pPr>
              <w:pStyle w:val="CellHeadingCenter"/>
            </w:pPr>
            <w:proofErr w:type="spellStart"/>
            <w:r>
              <w:t>Valeriano</w:t>
            </w:r>
            <w:proofErr w:type="spellEnd"/>
            <w:r>
              <w:t xml:space="preserve"> </w:t>
            </w:r>
            <w:proofErr w:type="spellStart"/>
            <w:r>
              <w:t>Bedeschi</w:t>
            </w:r>
            <w:proofErr w:type="spellEnd"/>
          </w:p>
        </w:tc>
        <w:tc>
          <w:tcPr>
            <w:tcW w:w="2076" w:type="dxa"/>
            <w:shd w:val="clear" w:color="auto" w:fill="auto"/>
          </w:tcPr>
          <w:p w14:paraId="519EF07D" w14:textId="54586A18" w:rsidR="00220CF4" w:rsidRPr="00234A54" w:rsidRDefault="00643FAD" w:rsidP="00F80BC3">
            <w:pPr>
              <w:pStyle w:val="CellHeadingCenter"/>
            </w:pPr>
            <w:r>
              <w:t>6</w:t>
            </w:r>
            <w:r w:rsidRPr="00643FAD">
              <w:rPr>
                <w:vertAlign w:val="superscript"/>
              </w:rPr>
              <w:t>th</w:t>
            </w:r>
            <w:r>
              <w:t xml:space="preserve"> December 2011</w:t>
            </w:r>
          </w:p>
        </w:tc>
      </w:tr>
    </w:tbl>
    <w:p w14:paraId="246865C0" w14:textId="77777777" w:rsidR="007B4ED7" w:rsidRDefault="007B4ED7" w:rsidP="00971D1F">
      <w:pPr>
        <w:pStyle w:val="TOC1"/>
      </w:pPr>
    </w:p>
    <w:p w14:paraId="54143311" w14:textId="77777777" w:rsidR="007B4ED7" w:rsidRDefault="007B4ED7" w:rsidP="00971D1F">
      <w:pPr>
        <w:pStyle w:val="TOC1"/>
      </w:pPr>
    </w:p>
    <w:p w14:paraId="25F7F57C" w14:textId="77777777" w:rsidR="007B4ED7" w:rsidRDefault="007B4ED7" w:rsidP="00971D1F">
      <w:pPr>
        <w:pStyle w:val="TOC1"/>
      </w:pPr>
    </w:p>
    <w:p w14:paraId="34915583" w14:textId="77777777" w:rsidR="007B4ED7" w:rsidRDefault="007B4ED7" w:rsidP="00971D1F">
      <w:pPr>
        <w:pStyle w:val="TOC1"/>
      </w:pPr>
    </w:p>
    <w:p w14:paraId="468A56A9" w14:textId="77777777" w:rsidR="007B4ED7" w:rsidRDefault="007B4ED7" w:rsidP="00971D1F">
      <w:pPr>
        <w:pStyle w:val="TOC1"/>
      </w:pPr>
    </w:p>
    <w:p w14:paraId="442B6397" w14:textId="77777777" w:rsidR="007B4ED7" w:rsidRDefault="007B4ED7" w:rsidP="00971D1F">
      <w:pPr>
        <w:pStyle w:val="TOC1"/>
      </w:pPr>
    </w:p>
    <w:p w14:paraId="4F987BA9" w14:textId="77777777" w:rsidR="007B4ED7" w:rsidRDefault="007B4ED7" w:rsidP="00971D1F">
      <w:pPr>
        <w:pStyle w:val="TOC1"/>
      </w:pPr>
    </w:p>
    <w:p w14:paraId="27CCDA23" w14:textId="77777777" w:rsidR="007B4ED7" w:rsidRDefault="007B4ED7" w:rsidP="00971D1F">
      <w:pPr>
        <w:pStyle w:val="TOC1"/>
      </w:pPr>
    </w:p>
    <w:p w14:paraId="78D93F16" w14:textId="77777777" w:rsidR="007B4ED7" w:rsidRDefault="007B4ED7" w:rsidP="00971D1F">
      <w:pPr>
        <w:pStyle w:val="TOC1"/>
      </w:pPr>
    </w:p>
    <w:p w14:paraId="41562F0B" w14:textId="77777777" w:rsidR="007B4ED7" w:rsidRDefault="007B4ED7" w:rsidP="00971D1F">
      <w:pPr>
        <w:pStyle w:val="TOC1"/>
      </w:pPr>
    </w:p>
    <w:p w14:paraId="2257A32C" w14:textId="77777777" w:rsidR="007B4ED7" w:rsidRDefault="007B4ED7" w:rsidP="00971D1F">
      <w:pPr>
        <w:pStyle w:val="TOC1"/>
      </w:pPr>
    </w:p>
    <w:p w14:paraId="171B9139" w14:textId="77777777" w:rsidR="007B4ED7" w:rsidRDefault="007B4ED7" w:rsidP="00971D1F">
      <w:pPr>
        <w:pStyle w:val="TOC1"/>
      </w:pPr>
    </w:p>
    <w:p w14:paraId="179F0111" w14:textId="77777777" w:rsidR="007B4ED7" w:rsidRDefault="007B4ED7" w:rsidP="00971D1F">
      <w:pPr>
        <w:pStyle w:val="TOC1"/>
      </w:pPr>
    </w:p>
    <w:p w14:paraId="49F895FC" w14:textId="77777777" w:rsidR="007B4ED7" w:rsidRDefault="007B4ED7" w:rsidP="00971D1F">
      <w:pPr>
        <w:pStyle w:val="TOC1"/>
      </w:pPr>
    </w:p>
    <w:p w14:paraId="609EAFD9" w14:textId="77777777" w:rsidR="007B4ED7" w:rsidRDefault="007B4ED7" w:rsidP="00971D1F">
      <w:pPr>
        <w:pStyle w:val="TOC1"/>
      </w:pPr>
    </w:p>
    <w:p w14:paraId="42CD06BA" w14:textId="77777777" w:rsidR="007B4ED7" w:rsidRDefault="007B4ED7" w:rsidP="00971D1F">
      <w:pPr>
        <w:pStyle w:val="TOC1"/>
      </w:pPr>
    </w:p>
    <w:p w14:paraId="4E87E0D1" w14:textId="77777777" w:rsidR="007B4ED7" w:rsidRDefault="007B4ED7" w:rsidP="00971D1F">
      <w:pPr>
        <w:pStyle w:val="TOC1"/>
      </w:pPr>
    </w:p>
    <w:p w14:paraId="4DC88432" w14:textId="77777777" w:rsidR="007B4ED7" w:rsidRDefault="007B4ED7" w:rsidP="00971D1F">
      <w:pPr>
        <w:pStyle w:val="TOC1"/>
      </w:pPr>
    </w:p>
    <w:p w14:paraId="20845CF0" w14:textId="77777777" w:rsidR="007B4ED7" w:rsidRDefault="007B4ED7" w:rsidP="00971D1F">
      <w:pPr>
        <w:pStyle w:val="TOC1"/>
      </w:pPr>
    </w:p>
    <w:p w14:paraId="10EE36D0" w14:textId="77777777" w:rsidR="007B4ED7" w:rsidRDefault="007B4ED7" w:rsidP="00971D1F">
      <w:pPr>
        <w:pStyle w:val="TOC1"/>
      </w:pPr>
    </w:p>
    <w:p w14:paraId="1DB971F4" w14:textId="77777777" w:rsidR="007B4ED7" w:rsidRDefault="007B4ED7" w:rsidP="00971D1F">
      <w:pPr>
        <w:pStyle w:val="TOC1"/>
      </w:pPr>
    </w:p>
    <w:p w14:paraId="6E554D71" w14:textId="77777777" w:rsidR="007B4ED7" w:rsidRDefault="007B4ED7" w:rsidP="00971D1F">
      <w:pPr>
        <w:pStyle w:val="TOC1"/>
      </w:pPr>
    </w:p>
    <w:p w14:paraId="5988E3E8" w14:textId="77777777" w:rsidR="007B4ED7" w:rsidRDefault="007B4ED7" w:rsidP="00971D1F">
      <w:pPr>
        <w:pStyle w:val="TOC1"/>
      </w:pPr>
    </w:p>
    <w:p w14:paraId="739C1EDC" w14:textId="77777777" w:rsidR="007B4ED7" w:rsidRDefault="007B4ED7" w:rsidP="00971D1F">
      <w:pPr>
        <w:pStyle w:val="TOC1"/>
      </w:pPr>
    </w:p>
    <w:p w14:paraId="4758C71F" w14:textId="77777777" w:rsidR="007B4ED7" w:rsidRDefault="007B4ED7" w:rsidP="00971D1F">
      <w:pPr>
        <w:pStyle w:val="TOC1"/>
      </w:pPr>
    </w:p>
    <w:p w14:paraId="33DBCB00" w14:textId="77777777" w:rsidR="007B4ED7" w:rsidRDefault="007B4ED7" w:rsidP="00971D1F">
      <w:pPr>
        <w:pStyle w:val="TOC1"/>
      </w:pPr>
    </w:p>
    <w:p w14:paraId="12079792" w14:textId="77777777" w:rsidR="007B4ED7" w:rsidRDefault="007B4ED7" w:rsidP="00971D1F">
      <w:pPr>
        <w:pStyle w:val="TOC1"/>
      </w:pPr>
    </w:p>
    <w:p w14:paraId="484E63FA" w14:textId="77777777" w:rsidR="007B4ED7" w:rsidRDefault="007B4ED7" w:rsidP="00971D1F">
      <w:pPr>
        <w:pStyle w:val="TOC1"/>
      </w:pPr>
    </w:p>
    <w:p w14:paraId="025E408C" w14:textId="77777777" w:rsidR="000B0216" w:rsidRDefault="000B0216" w:rsidP="000B0216">
      <w:pPr>
        <w:rPr>
          <w:b/>
          <w:color w:val="262626" w:themeColor="text1" w:themeTint="D9"/>
          <w:sz w:val="40"/>
          <w:szCs w:val="40"/>
        </w:rPr>
      </w:pPr>
    </w:p>
    <w:p w14:paraId="74DEDC59" w14:textId="77777777" w:rsidR="000B0216" w:rsidRDefault="000B0216" w:rsidP="000B0216">
      <w:pPr>
        <w:rPr>
          <w:b/>
          <w:color w:val="262626" w:themeColor="text1" w:themeTint="D9"/>
          <w:sz w:val="40"/>
          <w:szCs w:val="40"/>
        </w:rPr>
      </w:pPr>
      <w:r w:rsidRPr="000B0216">
        <w:rPr>
          <w:b/>
          <w:color w:val="262626" w:themeColor="text1" w:themeTint="D9"/>
          <w:sz w:val="40"/>
          <w:szCs w:val="40"/>
        </w:rPr>
        <w:t>Table Of Contents</w:t>
      </w:r>
    </w:p>
    <w:p w14:paraId="24B849F5" w14:textId="77777777" w:rsidR="000B0216" w:rsidRPr="000B0216" w:rsidRDefault="000B0216" w:rsidP="000B0216">
      <w:pPr>
        <w:rPr>
          <w:b/>
          <w:color w:val="262626" w:themeColor="text1" w:themeTint="D9"/>
          <w:sz w:val="40"/>
          <w:szCs w:val="40"/>
        </w:rPr>
      </w:pPr>
    </w:p>
    <w:p w14:paraId="1A227496" w14:textId="77777777" w:rsidR="002F5356" w:rsidRDefault="00BB3BF5">
      <w:pPr>
        <w:pStyle w:val="TOC1"/>
        <w:tabs>
          <w:tab w:val="clear" w:pos="373"/>
          <w:tab w:val="left" w:pos="351"/>
        </w:tabs>
        <w:rPr>
          <w:rFonts w:asciiTheme="minorHAnsi" w:eastAsiaTheme="minorEastAsia" w:hAnsiTheme="minorHAnsi" w:cstheme="minorBidi"/>
          <w:noProof/>
          <w:color w:val="auto"/>
          <w:sz w:val="24"/>
          <w:szCs w:val="24"/>
          <w:lang w:eastAsia="ja-JP"/>
        </w:rPr>
      </w:pPr>
      <w:r>
        <w:fldChar w:fldCharType="begin"/>
      </w:r>
      <w:r>
        <w:instrText xml:space="preserve"> TOC  \* MERGEFORMAT </w:instrText>
      </w:r>
      <w:r>
        <w:fldChar w:fldCharType="separate"/>
      </w:r>
      <w:r w:rsidR="002F5356">
        <w:rPr>
          <w:noProof/>
        </w:rPr>
        <w:t>1</w:t>
      </w:r>
      <w:r w:rsidR="002F5356">
        <w:rPr>
          <w:rFonts w:asciiTheme="minorHAnsi" w:eastAsiaTheme="minorEastAsia" w:hAnsiTheme="minorHAnsi" w:cstheme="minorBidi"/>
          <w:noProof/>
          <w:color w:val="auto"/>
          <w:sz w:val="24"/>
          <w:szCs w:val="24"/>
          <w:lang w:eastAsia="ja-JP"/>
        </w:rPr>
        <w:tab/>
      </w:r>
      <w:r w:rsidR="002F5356">
        <w:rPr>
          <w:noProof/>
        </w:rPr>
        <w:t>Overview</w:t>
      </w:r>
      <w:r w:rsidR="002F5356">
        <w:rPr>
          <w:noProof/>
        </w:rPr>
        <w:tab/>
      </w:r>
      <w:r w:rsidR="002F5356">
        <w:rPr>
          <w:noProof/>
        </w:rPr>
        <w:fldChar w:fldCharType="begin"/>
      </w:r>
      <w:r w:rsidR="002F5356">
        <w:rPr>
          <w:noProof/>
        </w:rPr>
        <w:instrText xml:space="preserve"> PAGEREF _Toc157075683 \h </w:instrText>
      </w:r>
      <w:r w:rsidR="002F5356">
        <w:rPr>
          <w:noProof/>
        </w:rPr>
      </w:r>
      <w:r w:rsidR="002F5356">
        <w:rPr>
          <w:noProof/>
        </w:rPr>
        <w:fldChar w:fldCharType="separate"/>
      </w:r>
      <w:r w:rsidR="00C77253">
        <w:rPr>
          <w:noProof/>
        </w:rPr>
        <w:t>1-5</w:t>
      </w:r>
      <w:r w:rsidR="002F5356">
        <w:rPr>
          <w:noProof/>
        </w:rPr>
        <w:fldChar w:fldCharType="end"/>
      </w:r>
    </w:p>
    <w:p w14:paraId="36DF5DCF" w14:textId="77777777" w:rsidR="002F5356" w:rsidRDefault="002F5356">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The Service</w:t>
      </w:r>
      <w:r>
        <w:rPr>
          <w:noProof/>
        </w:rPr>
        <w:tab/>
      </w:r>
      <w:r>
        <w:rPr>
          <w:noProof/>
        </w:rPr>
        <w:fldChar w:fldCharType="begin"/>
      </w:r>
      <w:r>
        <w:rPr>
          <w:noProof/>
        </w:rPr>
        <w:instrText xml:space="preserve"> PAGEREF _Toc157075684 \h </w:instrText>
      </w:r>
      <w:r>
        <w:rPr>
          <w:noProof/>
        </w:rPr>
      </w:r>
      <w:r>
        <w:rPr>
          <w:noProof/>
        </w:rPr>
        <w:fldChar w:fldCharType="separate"/>
      </w:r>
      <w:r w:rsidR="00C77253">
        <w:rPr>
          <w:noProof/>
        </w:rPr>
        <w:t>2-6</w:t>
      </w:r>
      <w:r>
        <w:rPr>
          <w:noProof/>
        </w:rPr>
        <w:fldChar w:fldCharType="end"/>
      </w:r>
    </w:p>
    <w:p w14:paraId="321E9455" w14:textId="77777777" w:rsidR="002F5356" w:rsidRDefault="002F535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2.1</w:t>
      </w:r>
      <w:r>
        <w:rPr>
          <w:rFonts w:asciiTheme="minorHAnsi" w:eastAsiaTheme="minorEastAsia" w:hAnsiTheme="minorHAnsi" w:cstheme="minorBidi"/>
          <w:noProof/>
          <w:color w:val="auto"/>
          <w:sz w:val="24"/>
          <w:szCs w:val="24"/>
          <w:lang w:eastAsia="ja-JP"/>
        </w:rPr>
        <w:tab/>
      </w:r>
      <w:r>
        <w:rPr>
          <w:noProof/>
        </w:rPr>
        <w:t>What is an exploit?</w:t>
      </w:r>
      <w:r>
        <w:rPr>
          <w:noProof/>
        </w:rPr>
        <w:tab/>
      </w:r>
      <w:r>
        <w:rPr>
          <w:noProof/>
        </w:rPr>
        <w:fldChar w:fldCharType="begin"/>
      </w:r>
      <w:r>
        <w:rPr>
          <w:noProof/>
        </w:rPr>
        <w:instrText xml:space="preserve"> PAGEREF _Toc157075685 \h </w:instrText>
      </w:r>
      <w:r>
        <w:rPr>
          <w:noProof/>
        </w:rPr>
      </w:r>
      <w:r>
        <w:rPr>
          <w:noProof/>
        </w:rPr>
        <w:fldChar w:fldCharType="separate"/>
      </w:r>
      <w:r w:rsidR="00C77253">
        <w:rPr>
          <w:noProof/>
        </w:rPr>
        <w:t>2-6</w:t>
      </w:r>
      <w:r>
        <w:rPr>
          <w:noProof/>
        </w:rPr>
        <w:fldChar w:fldCharType="end"/>
      </w:r>
    </w:p>
    <w:p w14:paraId="5A2D5B51" w14:textId="77777777" w:rsidR="002F5356" w:rsidRDefault="002F535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2.2</w:t>
      </w:r>
      <w:r>
        <w:rPr>
          <w:rFonts w:asciiTheme="minorHAnsi" w:eastAsiaTheme="minorEastAsia" w:hAnsiTheme="minorHAnsi" w:cstheme="minorBidi"/>
          <w:noProof/>
          <w:color w:val="auto"/>
          <w:sz w:val="24"/>
          <w:szCs w:val="24"/>
          <w:lang w:eastAsia="ja-JP"/>
        </w:rPr>
        <w:tab/>
      </w:r>
      <w:r>
        <w:rPr>
          <w:noProof/>
        </w:rPr>
        <w:t>Why a Portal?</w:t>
      </w:r>
      <w:r>
        <w:rPr>
          <w:noProof/>
        </w:rPr>
        <w:tab/>
      </w:r>
      <w:r>
        <w:rPr>
          <w:noProof/>
        </w:rPr>
        <w:fldChar w:fldCharType="begin"/>
      </w:r>
      <w:r>
        <w:rPr>
          <w:noProof/>
        </w:rPr>
        <w:instrText xml:space="preserve"> PAGEREF _Toc157075686 \h </w:instrText>
      </w:r>
      <w:r>
        <w:rPr>
          <w:noProof/>
        </w:rPr>
      </w:r>
      <w:r>
        <w:rPr>
          <w:noProof/>
        </w:rPr>
        <w:fldChar w:fldCharType="separate"/>
      </w:r>
      <w:r w:rsidR="00C77253">
        <w:rPr>
          <w:noProof/>
        </w:rPr>
        <w:t>2-6</w:t>
      </w:r>
      <w:r>
        <w:rPr>
          <w:noProof/>
        </w:rPr>
        <w:fldChar w:fldCharType="end"/>
      </w:r>
    </w:p>
    <w:p w14:paraId="1915157C" w14:textId="77777777" w:rsidR="002F5356" w:rsidRDefault="002F535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2.3</w:t>
      </w:r>
      <w:r>
        <w:rPr>
          <w:rFonts w:asciiTheme="minorHAnsi" w:eastAsiaTheme="minorEastAsia" w:hAnsiTheme="minorHAnsi" w:cstheme="minorBidi"/>
          <w:noProof/>
          <w:color w:val="auto"/>
          <w:sz w:val="24"/>
          <w:szCs w:val="24"/>
          <w:lang w:eastAsia="ja-JP"/>
        </w:rPr>
        <w:tab/>
      </w:r>
      <w:r>
        <w:rPr>
          <w:noProof/>
        </w:rPr>
        <w:t>Exploit Categories</w:t>
      </w:r>
      <w:r>
        <w:rPr>
          <w:noProof/>
        </w:rPr>
        <w:tab/>
      </w:r>
      <w:r>
        <w:rPr>
          <w:noProof/>
        </w:rPr>
        <w:fldChar w:fldCharType="begin"/>
      </w:r>
      <w:r>
        <w:rPr>
          <w:noProof/>
        </w:rPr>
        <w:instrText xml:space="preserve"> PAGEREF _Toc157075687 \h </w:instrText>
      </w:r>
      <w:r>
        <w:rPr>
          <w:noProof/>
        </w:rPr>
      </w:r>
      <w:r>
        <w:rPr>
          <w:noProof/>
        </w:rPr>
        <w:fldChar w:fldCharType="separate"/>
      </w:r>
      <w:r w:rsidR="00C77253">
        <w:rPr>
          <w:noProof/>
        </w:rPr>
        <w:t>2-7</w:t>
      </w:r>
      <w:r>
        <w:rPr>
          <w:noProof/>
        </w:rPr>
        <w:fldChar w:fldCharType="end"/>
      </w:r>
    </w:p>
    <w:p w14:paraId="37E6FAAD" w14:textId="77777777" w:rsidR="00BB3BF5" w:rsidRDefault="00BB3BF5" w:rsidP="006F1001">
      <w:r>
        <w:fldChar w:fldCharType="end"/>
      </w:r>
    </w:p>
    <w:p w14:paraId="332B8787" w14:textId="02D888EA" w:rsidR="006F1001" w:rsidRPr="006F1001" w:rsidRDefault="006122B2" w:rsidP="00924C4F">
      <w:pPr>
        <w:pStyle w:val="Heading1"/>
      </w:pPr>
      <w:bookmarkStart w:id="2" w:name="_Toc157075683"/>
      <w:bookmarkEnd w:id="1"/>
      <w:r>
        <w:lastRenderedPageBreak/>
        <w:t>Overview</w:t>
      </w:r>
      <w:bookmarkEnd w:id="2"/>
    </w:p>
    <w:p w14:paraId="2C89D6F0" w14:textId="45F35963" w:rsidR="0026108D" w:rsidRDefault="00126223" w:rsidP="005F3762">
      <w:pPr>
        <w:spacing w:line="276" w:lineRule="auto"/>
      </w:pPr>
      <w:r>
        <w:t>Every</w:t>
      </w:r>
      <w:r w:rsidR="0026108D" w:rsidRPr="005F3762">
        <w:t xml:space="preserve"> </w:t>
      </w:r>
      <w:r w:rsidR="0034215A">
        <w:t>software application</w:t>
      </w:r>
      <w:r w:rsidR="0026108D" w:rsidRPr="005F3762">
        <w:t xml:space="preserve"> contain</w:t>
      </w:r>
      <w:r w:rsidR="000627BB">
        <w:t>s</w:t>
      </w:r>
      <w:r w:rsidR="0026108D" w:rsidRPr="005F3762">
        <w:t xml:space="preserve"> a </w:t>
      </w:r>
      <w:r w:rsidR="0022035F">
        <w:t>discrete</w:t>
      </w:r>
      <w:r w:rsidR="0026108D" w:rsidRPr="005F3762">
        <w:t xml:space="preserve"> number of </w:t>
      </w:r>
      <w:r w:rsidR="004F1B62">
        <w:t>security holes</w:t>
      </w:r>
      <w:r w:rsidR="001D070D">
        <w:t xml:space="preserve"> </w:t>
      </w:r>
      <w:r w:rsidR="00AA745A">
        <w:t>(</w:t>
      </w:r>
      <w:r w:rsidR="007A3E4B">
        <w:t>aka</w:t>
      </w:r>
      <w:r w:rsidR="001D070D">
        <w:t xml:space="preserve"> </w:t>
      </w:r>
      <w:r w:rsidR="001D070D" w:rsidRPr="001D070D">
        <w:rPr>
          <w:i/>
        </w:rPr>
        <w:t>vulnerabilities</w:t>
      </w:r>
      <w:r w:rsidR="00AA745A">
        <w:t>)</w:t>
      </w:r>
      <w:r w:rsidR="004F1B62">
        <w:t xml:space="preserve"> </w:t>
      </w:r>
      <w:r w:rsidR="0026108D" w:rsidRPr="005F3762">
        <w:t xml:space="preserve">that can be </w:t>
      </w:r>
      <w:r w:rsidR="0026108D" w:rsidRPr="005F3762">
        <w:rPr>
          <w:i/>
        </w:rPr>
        <w:t>exploited</w:t>
      </w:r>
      <w:r w:rsidR="0026108D" w:rsidRPr="005F3762">
        <w:t xml:space="preserve"> to take control of the </w:t>
      </w:r>
      <w:r w:rsidR="00F909C0">
        <w:t>software</w:t>
      </w:r>
      <w:r w:rsidR="0026108D" w:rsidRPr="005F3762">
        <w:t xml:space="preserve"> itse</w:t>
      </w:r>
      <w:r w:rsidR="0026108D">
        <w:t xml:space="preserve">lf in order to </w:t>
      </w:r>
      <w:r w:rsidR="0026108D" w:rsidRPr="005F3762">
        <w:t xml:space="preserve">install </w:t>
      </w:r>
      <w:r w:rsidR="0026108D">
        <w:t>unwanted</w:t>
      </w:r>
      <w:r w:rsidR="0026108D" w:rsidRPr="005F3762">
        <w:t xml:space="preserve"> applications.</w:t>
      </w:r>
    </w:p>
    <w:p w14:paraId="0CE6E84F" w14:textId="729C7C64" w:rsidR="0026108D" w:rsidRDefault="0026108D" w:rsidP="0026108D">
      <w:pPr>
        <w:spacing w:line="276" w:lineRule="auto"/>
      </w:pPr>
      <w:r>
        <w:t>Relying</w:t>
      </w:r>
      <w:r w:rsidRPr="005F3762">
        <w:t xml:space="preserve"> on</w:t>
      </w:r>
      <w:r>
        <w:t xml:space="preserve"> th</w:t>
      </w:r>
      <w:r w:rsidR="00A80BF1">
        <w:t>ose</w:t>
      </w:r>
      <w:r w:rsidRPr="005F3762">
        <w:t xml:space="preserve"> </w:t>
      </w:r>
      <w:r w:rsidR="004F1B62">
        <w:t>security holes</w:t>
      </w:r>
      <w:r>
        <w:t>, it’s possible to turn normal documents in</w:t>
      </w:r>
      <w:r w:rsidR="00A73E56">
        <w:t>to installation vectors for RCS.</w:t>
      </w:r>
    </w:p>
    <w:p w14:paraId="75C06E50" w14:textId="7EC396EE" w:rsidR="00776688" w:rsidRDefault="007E6A9E" w:rsidP="005F3762">
      <w:pPr>
        <w:spacing w:line="276" w:lineRule="auto"/>
      </w:pPr>
      <w:proofErr w:type="spellStart"/>
      <w:r>
        <w:t>HackingTeam</w:t>
      </w:r>
      <w:proofErr w:type="spellEnd"/>
      <w:r w:rsidR="005F3762" w:rsidRPr="005F3762">
        <w:t xml:space="preserve"> Exploit Portal</w:t>
      </w:r>
      <w:r w:rsidR="00810598">
        <w:t>, part of the Remote Control System platform,</w:t>
      </w:r>
      <w:r w:rsidR="005F3762" w:rsidRPr="005F3762">
        <w:t xml:space="preserve"> is a service </w:t>
      </w:r>
      <w:r w:rsidR="00382DFD">
        <w:t xml:space="preserve">that </w:t>
      </w:r>
      <w:r w:rsidR="00975A13">
        <w:t>embeds an</w:t>
      </w:r>
      <w:r w:rsidR="005F3762" w:rsidRPr="005F3762">
        <w:t xml:space="preserve"> RCS </w:t>
      </w:r>
      <w:r w:rsidR="009D7288">
        <w:t>A</w:t>
      </w:r>
      <w:r w:rsidR="005F3762" w:rsidRPr="005F3762">
        <w:t>gents i</w:t>
      </w:r>
      <w:r w:rsidR="0085707D">
        <w:t xml:space="preserve">nto </w:t>
      </w:r>
      <w:r w:rsidR="00BE34C9">
        <w:t xml:space="preserve">common file formats, such as </w:t>
      </w:r>
      <w:r w:rsidR="0085707D">
        <w:rPr>
          <w:i/>
        </w:rPr>
        <w:t xml:space="preserve">Adobe </w:t>
      </w:r>
      <w:r w:rsidR="00BE34C9">
        <w:rPr>
          <w:i/>
        </w:rPr>
        <w:t>PDF</w:t>
      </w:r>
      <w:r w:rsidR="0085707D">
        <w:t xml:space="preserve">, </w:t>
      </w:r>
      <w:r w:rsidR="0085707D">
        <w:rPr>
          <w:i/>
        </w:rPr>
        <w:t>Microsoft PowerPoint</w:t>
      </w:r>
      <w:r w:rsidR="00C714E4">
        <w:t xml:space="preserve"> and</w:t>
      </w:r>
      <w:r w:rsidR="00776688">
        <w:rPr>
          <w:i/>
        </w:rPr>
        <w:t xml:space="preserve"> Word documents</w:t>
      </w:r>
      <w:r w:rsidR="005F3762" w:rsidRPr="005F3762">
        <w:t>.</w:t>
      </w:r>
    </w:p>
    <w:p w14:paraId="120A6179" w14:textId="1BECD785" w:rsidR="00683915" w:rsidRDefault="00F10CCA" w:rsidP="00683915">
      <w:pPr>
        <w:spacing w:line="276" w:lineRule="auto"/>
      </w:pPr>
      <w:r>
        <w:t xml:space="preserve">Installation of the RCS Agent is started as soon as the </w:t>
      </w:r>
      <w:r w:rsidR="007A154B">
        <w:t>target opens the exploit document</w:t>
      </w:r>
      <w:r>
        <w:t>.</w:t>
      </w:r>
    </w:p>
    <w:p w14:paraId="72BC2852" w14:textId="3D574D79" w:rsidR="00FA62FD" w:rsidRDefault="00FA62FD" w:rsidP="00FA62FD">
      <w:pPr>
        <w:pStyle w:val="Heading1"/>
      </w:pPr>
      <w:bookmarkStart w:id="3" w:name="_Toc157075684"/>
      <w:r>
        <w:lastRenderedPageBreak/>
        <w:t xml:space="preserve">The </w:t>
      </w:r>
      <w:r w:rsidR="00B12FBD">
        <w:t>Service</w:t>
      </w:r>
      <w:bookmarkEnd w:id="3"/>
    </w:p>
    <w:p w14:paraId="5DFDD52C" w14:textId="77777777" w:rsidR="00FA62FD" w:rsidRDefault="00FA62FD" w:rsidP="00FA62FD">
      <w:pPr>
        <w:pStyle w:val="NoSpacing"/>
        <w:tabs>
          <w:tab w:val="left" w:pos="0"/>
        </w:tabs>
        <w:ind w:right="-64"/>
        <w:jc w:val="both"/>
        <w:rPr>
          <w:rFonts w:ascii="Times New Roman" w:hAnsi="Times New Roman"/>
        </w:rPr>
      </w:pPr>
    </w:p>
    <w:p w14:paraId="38E6C885" w14:textId="29EF0D6A" w:rsidR="00FA62FD" w:rsidRDefault="00B12FBD" w:rsidP="001524D1">
      <w:pPr>
        <w:pStyle w:val="NoSpacing"/>
        <w:tabs>
          <w:tab w:val="left" w:pos="0"/>
        </w:tabs>
        <w:spacing w:line="276" w:lineRule="auto"/>
        <w:ind w:right="-62"/>
        <w:jc w:val="both"/>
        <w:rPr>
          <w:rFonts w:ascii="Arial" w:hAnsi="Arial" w:cs="Arial"/>
          <w:sz w:val="20"/>
          <w:szCs w:val="20"/>
        </w:rPr>
      </w:pPr>
      <w:proofErr w:type="spellStart"/>
      <w:r>
        <w:rPr>
          <w:rFonts w:ascii="Arial" w:hAnsi="Arial" w:cs="Arial"/>
          <w:sz w:val="20"/>
          <w:szCs w:val="20"/>
        </w:rPr>
        <w:t>HackingTeam</w:t>
      </w:r>
      <w:proofErr w:type="spellEnd"/>
      <w:r>
        <w:rPr>
          <w:rFonts w:ascii="Arial" w:hAnsi="Arial" w:cs="Arial"/>
          <w:sz w:val="20"/>
          <w:szCs w:val="20"/>
        </w:rPr>
        <w:t xml:space="preserve"> combined its expertise in offensive security and software desig</w:t>
      </w:r>
      <w:r w:rsidR="00B86304">
        <w:rPr>
          <w:rFonts w:ascii="Arial" w:hAnsi="Arial" w:cs="Arial"/>
          <w:sz w:val="20"/>
          <w:szCs w:val="20"/>
        </w:rPr>
        <w:t xml:space="preserve">n to build a service that </w:t>
      </w:r>
      <w:r w:rsidR="007F5703">
        <w:rPr>
          <w:rFonts w:ascii="Arial" w:hAnsi="Arial" w:cs="Arial"/>
          <w:sz w:val="20"/>
          <w:szCs w:val="20"/>
        </w:rPr>
        <w:t>make simple</w:t>
      </w:r>
      <w:r w:rsidR="00B86304">
        <w:rPr>
          <w:rFonts w:ascii="Arial" w:hAnsi="Arial" w:cs="Arial"/>
          <w:sz w:val="20"/>
          <w:szCs w:val="20"/>
        </w:rPr>
        <w:t xml:space="preserve"> </w:t>
      </w:r>
      <w:r w:rsidR="007F5703">
        <w:rPr>
          <w:rFonts w:ascii="Arial" w:hAnsi="Arial" w:cs="Arial"/>
          <w:sz w:val="20"/>
          <w:szCs w:val="20"/>
        </w:rPr>
        <w:t>to prepare and use</w:t>
      </w:r>
      <w:r>
        <w:rPr>
          <w:rFonts w:ascii="Arial" w:hAnsi="Arial" w:cs="Arial"/>
          <w:sz w:val="20"/>
          <w:szCs w:val="20"/>
        </w:rPr>
        <w:t xml:space="preserve"> </w:t>
      </w:r>
      <w:r w:rsidR="008116BD">
        <w:rPr>
          <w:rFonts w:ascii="Arial" w:hAnsi="Arial" w:cs="Arial"/>
          <w:sz w:val="20"/>
          <w:szCs w:val="20"/>
        </w:rPr>
        <w:t>exploits</w:t>
      </w:r>
      <w:r w:rsidR="0069585E">
        <w:rPr>
          <w:rFonts w:ascii="Arial" w:hAnsi="Arial" w:cs="Arial"/>
          <w:sz w:val="20"/>
          <w:szCs w:val="20"/>
        </w:rPr>
        <w:t xml:space="preserve"> as </w:t>
      </w:r>
      <w:r>
        <w:rPr>
          <w:rFonts w:ascii="Arial" w:hAnsi="Arial" w:cs="Arial"/>
          <w:sz w:val="20"/>
          <w:szCs w:val="20"/>
        </w:rPr>
        <w:t>installation vector</w:t>
      </w:r>
      <w:r w:rsidR="0069585E">
        <w:rPr>
          <w:rFonts w:ascii="Arial" w:hAnsi="Arial" w:cs="Arial"/>
          <w:sz w:val="20"/>
          <w:szCs w:val="20"/>
        </w:rPr>
        <w:t>s</w:t>
      </w:r>
      <w:r>
        <w:rPr>
          <w:rFonts w:ascii="Arial" w:hAnsi="Arial" w:cs="Arial"/>
          <w:sz w:val="20"/>
          <w:szCs w:val="20"/>
        </w:rPr>
        <w:t xml:space="preserve"> for RCS agents.</w:t>
      </w:r>
    </w:p>
    <w:p w14:paraId="6CA83DF8" w14:textId="4F73F7F8" w:rsidR="00B12FBD" w:rsidRDefault="009423E6" w:rsidP="00B12FBD">
      <w:pPr>
        <w:pStyle w:val="Heading2"/>
      </w:pPr>
      <w:bookmarkStart w:id="4" w:name="_Toc157075685"/>
      <w:r>
        <w:t>What is an exploit?</w:t>
      </w:r>
      <w:bookmarkEnd w:id="4"/>
    </w:p>
    <w:p w14:paraId="53220266" w14:textId="63EC95A3" w:rsidR="009423E6" w:rsidRDefault="009423E6" w:rsidP="001524D1">
      <w:pPr>
        <w:spacing w:line="276" w:lineRule="auto"/>
      </w:pPr>
      <w:r>
        <w:t xml:space="preserve">An exploit is a piece of </w:t>
      </w:r>
      <w:r w:rsidR="002B47B4">
        <w:t xml:space="preserve">software </w:t>
      </w:r>
      <w:r>
        <w:t xml:space="preserve">that can be injected into </w:t>
      </w:r>
      <w:r w:rsidR="00831185">
        <w:t xml:space="preserve">flawed </w:t>
      </w:r>
      <w:r>
        <w:t>software</w:t>
      </w:r>
      <w:r w:rsidR="001F2CDA">
        <w:t>,</w:t>
      </w:r>
      <w:r>
        <w:t xml:space="preserve"> to take control of it. </w:t>
      </w:r>
    </w:p>
    <w:p w14:paraId="44D74E3C" w14:textId="39360670" w:rsidR="009423E6" w:rsidRDefault="009423E6" w:rsidP="001524D1">
      <w:pPr>
        <w:spacing w:line="276" w:lineRule="auto"/>
      </w:pPr>
      <w:r>
        <w:t xml:space="preserve">In the layman </w:t>
      </w:r>
      <w:r w:rsidR="006D59A0">
        <w:t>view, exploits are seen as part of an elite hacker toolkit</w:t>
      </w:r>
      <w:r>
        <w:t xml:space="preserve">: some obscure piece of code </w:t>
      </w:r>
      <w:r w:rsidR="00987B83">
        <w:t>usable only by those who know the most obscure hacking techniques</w:t>
      </w:r>
      <w:r>
        <w:t>.</w:t>
      </w:r>
    </w:p>
    <w:p w14:paraId="21A5D9ED" w14:textId="10F29960" w:rsidR="00C73E2E" w:rsidRDefault="00C73E2E" w:rsidP="001524D1">
      <w:pPr>
        <w:spacing w:line="276" w:lineRule="auto"/>
      </w:pPr>
      <w:r>
        <w:t>That was true since the introduction of the exploit portal,</w:t>
      </w:r>
      <w:r w:rsidR="001342A7">
        <w:t xml:space="preserve"> </w:t>
      </w:r>
      <w:r w:rsidR="004861D8">
        <w:t>which</w:t>
      </w:r>
      <w:r>
        <w:t xml:space="preserve"> </w:t>
      </w:r>
      <w:r w:rsidR="006D5D6B">
        <w:t>made</w:t>
      </w:r>
      <w:r w:rsidR="00376770">
        <w:t xml:space="preserve"> those techniques</w:t>
      </w:r>
      <w:r w:rsidR="00946D1E">
        <w:t xml:space="preserve"> accessible even to untrained personnel</w:t>
      </w:r>
      <w:r>
        <w:t>.</w:t>
      </w:r>
    </w:p>
    <w:p w14:paraId="7217B38F" w14:textId="11F97F64" w:rsidR="00641E52" w:rsidRDefault="00641E52" w:rsidP="00641E52">
      <w:pPr>
        <w:pStyle w:val="Heading2"/>
      </w:pPr>
      <w:bookmarkStart w:id="5" w:name="_Toc157075686"/>
      <w:r>
        <w:t>Why a Portal?</w:t>
      </w:r>
      <w:bookmarkEnd w:id="5"/>
    </w:p>
    <w:p w14:paraId="0613E2B8" w14:textId="798F9B3B" w:rsidR="009423E6" w:rsidRDefault="00EF6627" w:rsidP="00E35131">
      <w:pPr>
        <w:spacing w:line="276" w:lineRule="auto"/>
      </w:pPr>
      <w:proofErr w:type="spellStart"/>
      <w:r>
        <w:t>HackingTeam</w:t>
      </w:r>
      <w:proofErr w:type="spellEnd"/>
      <w:r w:rsidR="00B12FBD">
        <w:t xml:space="preserve"> </w:t>
      </w:r>
      <w:r w:rsidR="009423E6">
        <w:t xml:space="preserve">Exploit Portal is </w:t>
      </w:r>
      <w:r w:rsidR="00FA62FD" w:rsidRPr="00FA62FD">
        <w:t>a rep</w:t>
      </w:r>
      <w:r w:rsidR="009423E6">
        <w:t>ository of client</w:t>
      </w:r>
      <w:r w:rsidR="008A4973">
        <w:t xml:space="preserve"> side exploits ready to be used.</w:t>
      </w:r>
    </w:p>
    <w:p w14:paraId="0A747C18" w14:textId="747DF4C1" w:rsidR="00B97E1F" w:rsidRDefault="009423E6" w:rsidP="003335E1">
      <w:pPr>
        <w:pStyle w:val="NoSpacing"/>
        <w:tabs>
          <w:tab w:val="left" w:pos="0"/>
        </w:tabs>
        <w:spacing w:line="276" w:lineRule="auto"/>
        <w:ind w:right="-62"/>
        <w:jc w:val="both"/>
        <w:rPr>
          <w:rFonts w:ascii="Arial" w:hAnsi="Arial" w:cs="Arial"/>
          <w:sz w:val="20"/>
          <w:szCs w:val="20"/>
        </w:rPr>
      </w:pPr>
      <w:r>
        <w:rPr>
          <w:rFonts w:ascii="Arial" w:hAnsi="Arial" w:cs="Arial"/>
          <w:sz w:val="20"/>
          <w:szCs w:val="20"/>
        </w:rPr>
        <w:t xml:space="preserve">Each exploit available </w:t>
      </w:r>
      <w:r w:rsidR="00F20177">
        <w:rPr>
          <w:rFonts w:ascii="Arial" w:hAnsi="Arial" w:cs="Arial"/>
          <w:sz w:val="20"/>
          <w:szCs w:val="20"/>
        </w:rPr>
        <w:t>was</w:t>
      </w:r>
      <w:r>
        <w:rPr>
          <w:rFonts w:ascii="Arial" w:hAnsi="Arial" w:cs="Arial"/>
          <w:sz w:val="20"/>
          <w:szCs w:val="20"/>
        </w:rPr>
        <w:t xml:space="preserve"> selected </w:t>
      </w:r>
      <w:r w:rsidR="00876FBE">
        <w:rPr>
          <w:rFonts w:ascii="Arial" w:hAnsi="Arial" w:cs="Arial"/>
          <w:sz w:val="20"/>
          <w:szCs w:val="20"/>
        </w:rPr>
        <w:t>for its effectiveness</w:t>
      </w:r>
      <w:r>
        <w:rPr>
          <w:rFonts w:ascii="Arial" w:hAnsi="Arial" w:cs="Arial"/>
          <w:sz w:val="20"/>
          <w:szCs w:val="20"/>
        </w:rPr>
        <w:t xml:space="preserve"> against common application software, such as web browser</w:t>
      </w:r>
      <w:r w:rsidR="00B97E1F">
        <w:rPr>
          <w:rFonts w:ascii="Arial" w:hAnsi="Arial" w:cs="Arial"/>
          <w:sz w:val="20"/>
          <w:szCs w:val="20"/>
        </w:rPr>
        <w:t>s and office applications.</w:t>
      </w:r>
    </w:p>
    <w:p w14:paraId="7DBBD9B0" w14:textId="77777777" w:rsidR="0096317E" w:rsidRDefault="0096317E" w:rsidP="00F15B04">
      <w:pPr>
        <w:pStyle w:val="NoSpacing"/>
        <w:tabs>
          <w:tab w:val="left" w:pos="0"/>
        </w:tabs>
        <w:spacing w:line="276" w:lineRule="auto"/>
        <w:ind w:right="-62"/>
        <w:jc w:val="both"/>
        <w:rPr>
          <w:rFonts w:ascii="Arial" w:hAnsi="Arial" w:cs="Arial"/>
          <w:sz w:val="20"/>
          <w:szCs w:val="20"/>
        </w:rPr>
      </w:pPr>
    </w:p>
    <w:p w14:paraId="0537D04E" w14:textId="786D1B5C" w:rsidR="00FA2AE6" w:rsidRDefault="00FA62FD" w:rsidP="00F15B04">
      <w:pPr>
        <w:pStyle w:val="NoSpacing"/>
        <w:tabs>
          <w:tab w:val="left" w:pos="0"/>
        </w:tabs>
        <w:spacing w:line="276" w:lineRule="auto"/>
        <w:ind w:right="-62"/>
        <w:jc w:val="both"/>
        <w:rPr>
          <w:rFonts w:ascii="Arial" w:hAnsi="Arial" w:cs="Arial"/>
          <w:sz w:val="20"/>
          <w:szCs w:val="20"/>
        </w:rPr>
      </w:pPr>
      <w:r w:rsidRPr="00FA62FD">
        <w:rPr>
          <w:rFonts w:ascii="Arial" w:hAnsi="Arial" w:cs="Arial"/>
          <w:sz w:val="20"/>
          <w:szCs w:val="20"/>
        </w:rPr>
        <w:t xml:space="preserve">The exploit repository resides on </w:t>
      </w:r>
      <w:proofErr w:type="spellStart"/>
      <w:r w:rsidRPr="00FA62FD">
        <w:rPr>
          <w:rFonts w:ascii="Arial" w:hAnsi="Arial" w:cs="Arial"/>
          <w:sz w:val="20"/>
          <w:szCs w:val="20"/>
        </w:rPr>
        <w:t>HackingTeam</w:t>
      </w:r>
      <w:proofErr w:type="spellEnd"/>
      <w:r w:rsidRPr="00FA62FD">
        <w:rPr>
          <w:rFonts w:ascii="Arial" w:hAnsi="Arial" w:cs="Arial"/>
          <w:sz w:val="20"/>
          <w:szCs w:val="20"/>
        </w:rPr>
        <w:t xml:space="preserve"> servers</w:t>
      </w:r>
      <w:r w:rsidR="002969A7">
        <w:rPr>
          <w:rFonts w:ascii="Arial" w:hAnsi="Arial" w:cs="Arial"/>
          <w:sz w:val="20"/>
          <w:szCs w:val="20"/>
        </w:rPr>
        <w:t>,</w:t>
      </w:r>
      <w:r w:rsidRPr="00FA62FD">
        <w:rPr>
          <w:rFonts w:ascii="Arial" w:hAnsi="Arial" w:cs="Arial"/>
          <w:sz w:val="20"/>
          <w:szCs w:val="20"/>
        </w:rPr>
        <w:t xml:space="preserve"> and </w:t>
      </w:r>
      <w:r w:rsidR="002969A7">
        <w:rPr>
          <w:rFonts w:ascii="Arial" w:hAnsi="Arial" w:cs="Arial"/>
          <w:sz w:val="20"/>
          <w:szCs w:val="20"/>
        </w:rPr>
        <w:t xml:space="preserve">it </w:t>
      </w:r>
      <w:r w:rsidRPr="00FA62FD">
        <w:rPr>
          <w:rFonts w:ascii="Arial" w:hAnsi="Arial" w:cs="Arial"/>
          <w:sz w:val="20"/>
          <w:szCs w:val="20"/>
        </w:rPr>
        <w:t>can be easily accessed from within</w:t>
      </w:r>
      <w:r w:rsidR="0096317E">
        <w:rPr>
          <w:rFonts w:ascii="Arial" w:hAnsi="Arial" w:cs="Arial"/>
          <w:sz w:val="20"/>
          <w:szCs w:val="20"/>
        </w:rPr>
        <w:t xml:space="preserve"> the</w:t>
      </w:r>
      <w:r w:rsidR="002E36D3">
        <w:rPr>
          <w:rFonts w:ascii="Arial" w:hAnsi="Arial" w:cs="Arial"/>
          <w:sz w:val="20"/>
          <w:szCs w:val="20"/>
        </w:rPr>
        <w:t xml:space="preserve"> RCS Console.</w:t>
      </w:r>
    </w:p>
    <w:p w14:paraId="0DF9F14D" w14:textId="77777777" w:rsidR="00FA2AE6" w:rsidRDefault="00FA2AE6" w:rsidP="00F15B04">
      <w:pPr>
        <w:pStyle w:val="NoSpacing"/>
        <w:tabs>
          <w:tab w:val="left" w:pos="0"/>
        </w:tabs>
        <w:spacing w:line="276" w:lineRule="auto"/>
        <w:ind w:right="-62"/>
        <w:jc w:val="both"/>
        <w:rPr>
          <w:rFonts w:ascii="Arial" w:hAnsi="Arial" w:cs="Arial"/>
          <w:sz w:val="20"/>
          <w:szCs w:val="20"/>
        </w:rPr>
      </w:pPr>
    </w:p>
    <w:p w14:paraId="5A36DA2F" w14:textId="3DC5426B" w:rsidR="00FA2AE6" w:rsidRDefault="00F16427" w:rsidP="00F15B04">
      <w:pPr>
        <w:pStyle w:val="NoSpacing"/>
        <w:tabs>
          <w:tab w:val="left" w:pos="0"/>
        </w:tabs>
        <w:spacing w:line="276" w:lineRule="auto"/>
        <w:ind w:right="-62"/>
        <w:jc w:val="both"/>
        <w:rPr>
          <w:rFonts w:ascii="Arial" w:hAnsi="Arial" w:cs="Arial"/>
          <w:sz w:val="20"/>
          <w:szCs w:val="20"/>
        </w:rPr>
      </w:pPr>
      <w:r>
        <w:rPr>
          <w:rFonts w:ascii="Arial" w:hAnsi="Arial" w:cs="Arial"/>
          <w:noProof/>
          <w:sz w:val="20"/>
          <w:szCs w:val="20"/>
        </w:rPr>
        <w:drawing>
          <wp:inline distT="0" distB="0" distL="0" distR="0" wp14:anchorId="52D73539" wp14:editId="09E5539C">
            <wp:extent cx="5266055" cy="4123055"/>
            <wp:effectExtent l="0" t="0" r="0" b="0"/>
            <wp:docPr id="2" name="Picture 1" descr="Macintosh HD:Users:daniele:Desktop:Screen shot 2011-01-19 at 17.0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Screen shot 2011-01-19 at 17.02.2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4123055"/>
                    </a:xfrm>
                    <a:prstGeom prst="rect">
                      <a:avLst/>
                    </a:prstGeom>
                    <a:noFill/>
                    <a:ln>
                      <a:noFill/>
                    </a:ln>
                  </pic:spPr>
                </pic:pic>
              </a:graphicData>
            </a:graphic>
          </wp:inline>
        </w:drawing>
      </w:r>
    </w:p>
    <w:p w14:paraId="43A9AFBD" w14:textId="537486C4" w:rsidR="00FA62FD" w:rsidRDefault="00FA62FD" w:rsidP="00F15B04">
      <w:pPr>
        <w:pStyle w:val="NoSpacing"/>
        <w:tabs>
          <w:tab w:val="left" w:pos="0"/>
        </w:tabs>
        <w:spacing w:line="276" w:lineRule="auto"/>
        <w:ind w:right="-62"/>
        <w:jc w:val="both"/>
        <w:rPr>
          <w:rFonts w:ascii="Arial" w:hAnsi="Arial" w:cs="Arial"/>
          <w:sz w:val="20"/>
          <w:szCs w:val="20"/>
        </w:rPr>
      </w:pPr>
      <w:r w:rsidRPr="00FA62FD">
        <w:rPr>
          <w:rFonts w:ascii="Arial" w:hAnsi="Arial" w:cs="Arial"/>
          <w:sz w:val="20"/>
          <w:szCs w:val="20"/>
        </w:rPr>
        <w:lastRenderedPageBreak/>
        <w:t xml:space="preserve">Each time </w:t>
      </w:r>
      <w:r w:rsidR="008F2A4B">
        <w:rPr>
          <w:rFonts w:ascii="Arial" w:hAnsi="Arial" w:cs="Arial"/>
          <w:sz w:val="20"/>
          <w:szCs w:val="20"/>
        </w:rPr>
        <w:t>the</w:t>
      </w:r>
      <w:r w:rsidRPr="00FA62FD">
        <w:rPr>
          <w:rFonts w:ascii="Arial" w:hAnsi="Arial" w:cs="Arial"/>
          <w:sz w:val="20"/>
          <w:szCs w:val="20"/>
        </w:rPr>
        <w:t xml:space="preserve"> operator access the Exploit Portal, the </w:t>
      </w:r>
      <w:r w:rsidR="00D72A0D">
        <w:rPr>
          <w:rFonts w:ascii="Arial" w:hAnsi="Arial" w:cs="Arial"/>
          <w:sz w:val="20"/>
          <w:szCs w:val="20"/>
        </w:rPr>
        <w:t>C</w:t>
      </w:r>
      <w:r w:rsidRPr="00FA62FD">
        <w:rPr>
          <w:rFonts w:ascii="Arial" w:hAnsi="Arial" w:cs="Arial"/>
          <w:sz w:val="20"/>
          <w:szCs w:val="20"/>
        </w:rPr>
        <w:t xml:space="preserve">onsole downloads the updated exploit list </w:t>
      </w:r>
      <w:r w:rsidR="00DD6ECF">
        <w:rPr>
          <w:rFonts w:ascii="Arial" w:hAnsi="Arial" w:cs="Arial"/>
          <w:sz w:val="20"/>
          <w:szCs w:val="20"/>
        </w:rPr>
        <w:t>that</w:t>
      </w:r>
      <w:r w:rsidRPr="00FA62FD">
        <w:rPr>
          <w:rFonts w:ascii="Arial" w:hAnsi="Arial" w:cs="Arial"/>
          <w:sz w:val="20"/>
          <w:szCs w:val="20"/>
        </w:rPr>
        <w:t xml:space="preserve"> allows </w:t>
      </w:r>
      <w:r w:rsidR="009410FD">
        <w:rPr>
          <w:rFonts w:ascii="Arial" w:hAnsi="Arial" w:cs="Arial"/>
          <w:sz w:val="20"/>
          <w:szCs w:val="20"/>
        </w:rPr>
        <w:t>for the</w:t>
      </w:r>
      <w:r w:rsidRPr="00FA62FD">
        <w:rPr>
          <w:rFonts w:ascii="Arial" w:hAnsi="Arial" w:cs="Arial"/>
          <w:sz w:val="20"/>
          <w:szCs w:val="20"/>
        </w:rPr>
        <w:t xml:space="preserve"> creation</w:t>
      </w:r>
      <w:r w:rsidR="00DD6ECF">
        <w:rPr>
          <w:rFonts w:ascii="Arial" w:hAnsi="Arial" w:cs="Arial"/>
          <w:sz w:val="20"/>
          <w:szCs w:val="20"/>
        </w:rPr>
        <w:t xml:space="preserve"> </w:t>
      </w:r>
      <w:r w:rsidR="00685056">
        <w:rPr>
          <w:rFonts w:ascii="Arial" w:hAnsi="Arial" w:cs="Arial"/>
          <w:sz w:val="20"/>
          <w:szCs w:val="20"/>
        </w:rPr>
        <w:t>of documents containing an RCS A</w:t>
      </w:r>
      <w:r w:rsidRPr="00FA62FD">
        <w:rPr>
          <w:rFonts w:ascii="Arial" w:hAnsi="Arial" w:cs="Arial"/>
          <w:sz w:val="20"/>
          <w:szCs w:val="20"/>
        </w:rPr>
        <w:t>gent.</w:t>
      </w:r>
    </w:p>
    <w:p w14:paraId="0D3709B8" w14:textId="5F46DDBE" w:rsidR="001B6F4E" w:rsidRPr="00FA62FD" w:rsidRDefault="001B6F4E" w:rsidP="002C6F1D">
      <w:pPr>
        <w:pStyle w:val="Note"/>
      </w:pPr>
      <w:r>
        <w:t xml:space="preserve">Since exploits base their effectiveness upon software flaws, the list of available exploits may change at any time, therefore </w:t>
      </w:r>
      <w:r w:rsidR="00CE56FE">
        <w:t>supported</w:t>
      </w:r>
      <w:r>
        <w:t xml:space="preserve"> fil</w:t>
      </w:r>
      <w:r w:rsidR="00CF43AA">
        <w:t xml:space="preserve">e formats may </w:t>
      </w:r>
      <w:r w:rsidR="00B4760E">
        <w:t>va</w:t>
      </w:r>
      <w:r w:rsidR="00524A23">
        <w:t>r</w:t>
      </w:r>
      <w:r w:rsidR="00B4760E">
        <w:t>y</w:t>
      </w:r>
      <w:r w:rsidR="00F30BC2">
        <w:t xml:space="preserve"> </w:t>
      </w:r>
      <w:r w:rsidR="00126F4A">
        <w:t>frequently</w:t>
      </w:r>
      <w:r w:rsidR="00CF43AA">
        <w:t>.</w:t>
      </w:r>
      <w:r>
        <w:t xml:space="preserve"> </w:t>
      </w:r>
    </w:p>
    <w:p w14:paraId="0C0CA924" w14:textId="5CC177C8" w:rsidR="00FA62FD" w:rsidRDefault="00FA62FD" w:rsidP="00FA62FD">
      <w:pPr>
        <w:pStyle w:val="Heading2"/>
      </w:pPr>
      <w:bookmarkStart w:id="6" w:name="_Toc157075687"/>
      <w:r>
        <w:t>Exploit Categories</w:t>
      </w:r>
      <w:bookmarkEnd w:id="6"/>
    </w:p>
    <w:p w14:paraId="32AF1D82" w14:textId="724C5AD1" w:rsidR="009722C9" w:rsidRDefault="002B1829" w:rsidP="000B6696">
      <w:pPr>
        <w:spacing w:line="276" w:lineRule="auto"/>
        <w:rPr>
          <w:rFonts w:eastAsia="Calibri"/>
        </w:rPr>
      </w:pPr>
      <w:r>
        <w:rPr>
          <w:rFonts w:eastAsia="Calibri"/>
        </w:rPr>
        <w:t>Within the</w:t>
      </w:r>
      <w:r w:rsidR="00D92110">
        <w:rPr>
          <w:rFonts w:eastAsia="Calibri"/>
        </w:rPr>
        <w:t xml:space="preserve"> Exploit Portal </w:t>
      </w:r>
      <w:r w:rsidR="004F77B4">
        <w:rPr>
          <w:rFonts w:eastAsia="Calibri"/>
        </w:rPr>
        <w:t>exploits</w:t>
      </w:r>
      <w:r>
        <w:rPr>
          <w:rFonts w:eastAsia="Calibri"/>
        </w:rPr>
        <w:t xml:space="preserve"> are organized</w:t>
      </w:r>
      <w:r w:rsidR="004F77B4">
        <w:rPr>
          <w:rFonts w:eastAsia="Calibri"/>
        </w:rPr>
        <w:t xml:space="preserve"> in categories</w:t>
      </w:r>
      <w:r w:rsidR="00A545B9">
        <w:rPr>
          <w:rFonts w:eastAsia="Calibri"/>
        </w:rPr>
        <w:t>:</w:t>
      </w:r>
      <w:r w:rsidR="00EE10CE">
        <w:rPr>
          <w:rFonts w:eastAsia="Calibri"/>
        </w:rPr>
        <w:t xml:space="preserve"> each </w:t>
      </w:r>
      <w:r w:rsidR="00A545B9">
        <w:rPr>
          <w:rFonts w:eastAsia="Calibri"/>
        </w:rPr>
        <w:t>category specifies</w:t>
      </w:r>
      <w:r w:rsidR="00EE10CE">
        <w:rPr>
          <w:rFonts w:eastAsia="Calibri"/>
        </w:rPr>
        <w:t xml:space="preserve"> </w:t>
      </w:r>
      <w:r w:rsidR="004A2EBA">
        <w:rPr>
          <w:rFonts w:eastAsia="Calibri"/>
        </w:rPr>
        <w:t xml:space="preserve">if </w:t>
      </w:r>
      <w:r w:rsidR="00D46F05">
        <w:rPr>
          <w:rFonts w:eastAsia="Calibri"/>
        </w:rPr>
        <w:t>whether</w:t>
      </w:r>
      <w:r w:rsidR="00675FF1">
        <w:rPr>
          <w:rFonts w:eastAsia="Calibri"/>
        </w:rPr>
        <w:t xml:space="preserve"> the</w:t>
      </w:r>
      <w:r w:rsidR="004A2EBA">
        <w:rPr>
          <w:rFonts w:eastAsia="Calibri"/>
        </w:rPr>
        <w:t xml:space="preserve"> exploit is commonly available or exclusive to the Exploit Portal</w:t>
      </w:r>
      <w:r w:rsidR="00DC3404">
        <w:rPr>
          <w:rFonts w:eastAsia="Calibri"/>
        </w:rPr>
        <w:t xml:space="preserve">, and </w:t>
      </w:r>
      <w:r w:rsidR="004A2EBA">
        <w:rPr>
          <w:rFonts w:eastAsia="Calibri"/>
        </w:rPr>
        <w:t xml:space="preserve">if the security hole it uses is publicly known or secret to everyone but </w:t>
      </w:r>
      <w:proofErr w:type="spellStart"/>
      <w:r w:rsidR="004A2EBA">
        <w:rPr>
          <w:rFonts w:eastAsia="Calibri"/>
        </w:rPr>
        <w:t>HackingTeam</w:t>
      </w:r>
      <w:proofErr w:type="spellEnd"/>
      <w:r w:rsidR="00790DA3">
        <w:rPr>
          <w:rFonts w:eastAsia="Calibri"/>
        </w:rPr>
        <w:t>.</w:t>
      </w:r>
    </w:p>
    <w:p w14:paraId="663F4F7D" w14:textId="36E9F415" w:rsidR="000B6696" w:rsidRDefault="009722C9" w:rsidP="000B6696">
      <w:pPr>
        <w:spacing w:line="276" w:lineRule="auto"/>
        <w:rPr>
          <w:rFonts w:eastAsia="Calibri"/>
        </w:rPr>
      </w:pPr>
      <w:r>
        <w:rPr>
          <w:rFonts w:eastAsia="Calibri"/>
        </w:rPr>
        <w:t>As an</w:t>
      </w:r>
      <w:r w:rsidR="00154C75">
        <w:rPr>
          <w:rFonts w:eastAsia="Calibri"/>
        </w:rPr>
        <w:t xml:space="preserve"> example, </w:t>
      </w:r>
      <w:r>
        <w:rPr>
          <w:rFonts w:eastAsia="Calibri"/>
        </w:rPr>
        <w:t xml:space="preserve">for </w:t>
      </w:r>
      <w:r w:rsidR="00154C75">
        <w:rPr>
          <w:rFonts w:eastAsia="Calibri"/>
        </w:rPr>
        <w:t>exploit</w:t>
      </w:r>
      <w:r>
        <w:rPr>
          <w:rFonts w:eastAsia="Calibri"/>
        </w:rPr>
        <w:t>s</w:t>
      </w:r>
      <w:r w:rsidR="00154C75">
        <w:rPr>
          <w:rFonts w:eastAsia="Calibri"/>
        </w:rPr>
        <w:t xml:space="preserve"> categorized as </w:t>
      </w:r>
      <w:r w:rsidR="00154C75" w:rsidRPr="001D070D">
        <w:rPr>
          <w:rFonts w:eastAsia="Calibri"/>
          <w:i/>
        </w:rPr>
        <w:t>publ</w:t>
      </w:r>
      <w:r w:rsidR="00DD706C" w:rsidRPr="001D070D">
        <w:rPr>
          <w:rFonts w:eastAsia="Calibri"/>
          <w:i/>
        </w:rPr>
        <w:t>ic</w:t>
      </w:r>
      <w:r w:rsidR="001D070D">
        <w:rPr>
          <w:rFonts w:eastAsia="Calibri"/>
        </w:rPr>
        <w:t>,</w:t>
      </w:r>
      <w:r w:rsidR="00DD706C">
        <w:rPr>
          <w:rFonts w:eastAsia="Calibri"/>
        </w:rPr>
        <w:t xml:space="preserve"> the </w:t>
      </w:r>
      <w:r w:rsidR="006A74F3">
        <w:rPr>
          <w:rFonts w:eastAsia="Calibri"/>
        </w:rPr>
        <w:t>vulnerability</w:t>
      </w:r>
      <w:r w:rsidR="00154C75">
        <w:rPr>
          <w:rFonts w:eastAsia="Calibri"/>
        </w:rPr>
        <w:t xml:space="preserve"> </w:t>
      </w:r>
      <w:r>
        <w:rPr>
          <w:rFonts w:eastAsia="Calibri"/>
        </w:rPr>
        <w:t xml:space="preserve">they </w:t>
      </w:r>
      <w:r w:rsidR="00451901">
        <w:rPr>
          <w:rFonts w:eastAsia="Calibri"/>
        </w:rPr>
        <w:t>use</w:t>
      </w:r>
      <w:r w:rsidR="005B5AE6">
        <w:rPr>
          <w:rFonts w:eastAsia="Calibri"/>
        </w:rPr>
        <w:t xml:space="preserve"> is</w:t>
      </w:r>
      <w:r w:rsidR="00D50C56">
        <w:rPr>
          <w:rFonts w:eastAsia="Calibri"/>
        </w:rPr>
        <w:t xml:space="preserve"> known </w:t>
      </w:r>
      <w:r w:rsidR="00154C75">
        <w:rPr>
          <w:rFonts w:eastAsia="Calibri"/>
        </w:rPr>
        <w:t>and the raw exploit code is publicly available.</w:t>
      </w:r>
      <w:r w:rsidR="004F77B4">
        <w:rPr>
          <w:rFonts w:eastAsia="Calibri"/>
        </w:rPr>
        <w:t xml:space="preserve"> This means that probably the effectiveness of this kind of exploit is not </w:t>
      </w:r>
      <w:r w:rsidR="00BA5009">
        <w:rPr>
          <w:rFonts w:eastAsia="Calibri"/>
        </w:rPr>
        <w:t>at its</w:t>
      </w:r>
      <w:r w:rsidR="004F77B4">
        <w:rPr>
          <w:rFonts w:eastAsia="Calibri"/>
        </w:rPr>
        <w:t xml:space="preserve"> best, but they still work and probably </w:t>
      </w:r>
      <w:r w:rsidR="00EA2295">
        <w:rPr>
          <w:rFonts w:eastAsia="Calibri"/>
        </w:rPr>
        <w:t>the vulnerable application is still in wide use</w:t>
      </w:r>
      <w:r w:rsidR="004F77B4">
        <w:rPr>
          <w:rFonts w:eastAsia="Calibri"/>
        </w:rPr>
        <w:t>.</w:t>
      </w:r>
    </w:p>
    <w:p w14:paraId="0A95572C" w14:textId="30BF8F1A" w:rsidR="00D4319D" w:rsidRDefault="00D1087F" w:rsidP="000B6696">
      <w:pPr>
        <w:spacing w:line="276" w:lineRule="auto"/>
        <w:rPr>
          <w:rFonts w:eastAsia="Calibri"/>
        </w:rPr>
      </w:pPr>
      <w:r>
        <w:rPr>
          <w:rFonts w:eastAsia="Calibri"/>
        </w:rPr>
        <w:t xml:space="preserve">The exploit portal uses four categories to organize </w:t>
      </w:r>
      <w:r w:rsidR="00E9725B">
        <w:rPr>
          <w:rFonts w:eastAsia="Calibri"/>
        </w:rPr>
        <w:t>the available</w:t>
      </w:r>
      <w:r>
        <w:rPr>
          <w:rFonts w:eastAsia="Calibri"/>
        </w:rPr>
        <w:t xml:space="preserve"> exploits</w:t>
      </w:r>
      <w:r w:rsidR="009659A6">
        <w:rPr>
          <w:rFonts w:eastAsia="Calibri"/>
        </w:rPr>
        <w:t>:</w:t>
      </w:r>
    </w:p>
    <w:tbl>
      <w:tblPr>
        <w:tblStyle w:val="MediumList2-Accent1"/>
        <w:tblW w:w="0" w:type="auto"/>
        <w:tblCellMar>
          <w:bottom w:w="113" w:type="dxa"/>
        </w:tblCellMar>
        <w:tblLook w:val="04A0" w:firstRow="1" w:lastRow="0" w:firstColumn="1" w:lastColumn="0" w:noHBand="0" w:noVBand="1"/>
      </w:tblPr>
      <w:tblGrid>
        <w:gridCol w:w="1668"/>
        <w:gridCol w:w="6848"/>
      </w:tblGrid>
      <w:tr w:rsidR="00990003" w14:paraId="0CB09699" w14:textId="77777777" w:rsidTr="003D29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14:paraId="1373CD00" w14:textId="6D8E23A0" w:rsidR="00990003" w:rsidRDefault="00990003" w:rsidP="00990003">
            <w:pPr>
              <w:spacing w:line="276" w:lineRule="auto"/>
              <w:jc w:val="center"/>
              <w:rPr>
                <w:rFonts w:eastAsia="Calibri"/>
              </w:rPr>
            </w:pPr>
            <w:r>
              <w:rPr>
                <w:rFonts w:eastAsia="Calibri"/>
              </w:rPr>
              <w:t>Category</w:t>
            </w:r>
          </w:p>
        </w:tc>
        <w:tc>
          <w:tcPr>
            <w:tcW w:w="6848" w:type="dxa"/>
          </w:tcPr>
          <w:p w14:paraId="5C8C47EF" w14:textId="00F9AC3D" w:rsidR="00990003" w:rsidRPr="00D4319D" w:rsidRDefault="00990003" w:rsidP="00990003">
            <w:pPr>
              <w:jc w:val="center"/>
              <w:cnfStyle w:val="100000000000" w:firstRow="1" w:lastRow="0" w:firstColumn="0" w:lastColumn="0" w:oddVBand="0" w:evenVBand="0" w:oddHBand="0" w:evenHBand="0" w:firstRowFirstColumn="0" w:firstRowLastColumn="0" w:lastRowFirstColumn="0" w:lastRowLastColumn="0"/>
            </w:pPr>
            <w:r>
              <w:t>Description</w:t>
            </w:r>
          </w:p>
        </w:tc>
      </w:tr>
      <w:tr w:rsidR="00D4319D" w14:paraId="6B87EA4D" w14:textId="77777777" w:rsidTr="003D2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24" w:space="0" w:color="4F81BD" w:themeColor="accent1"/>
            </w:tcBorders>
          </w:tcPr>
          <w:p w14:paraId="4CDB4C1C" w14:textId="44AC770D" w:rsidR="00D4319D" w:rsidRPr="003B7D86" w:rsidRDefault="00D4319D" w:rsidP="003B7D86">
            <w:pPr>
              <w:spacing w:line="276" w:lineRule="auto"/>
              <w:jc w:val="center"/>
              <w:rPr>
                <w:rFonts w:eastAsia="Calibri"/>
                <w:b/>
              </w:rPr>
            </w:pPr>
            <w:r w:rsidRPr="003B7D86">
              <w:rPr>
                <w:rFonts w:eastAsia="Calibri"/>
                <w:b/>
              </w:rPr>
              <w:t>Social</w:t>
            </w:r>
          </w:p>
        </w:tc>
        <w:tc>
          <w:tcPr>
            <w:tcW w:w="6848" w:type="dxa"/>
            <w:vAlign w:val="center"/>
          </w:tcPr>
          <w:p w14:paraId="02D1FB03" w14:textId="77777777" w:rsidR="00ED4A52" w:rsidRDefault="003B7D86" w:rsidP="00ED4A52">
            <w:pPr>
              <w:cnfStyle w:val="000000100000" w:firstRow="0" w:lastRow="0" w:firstColumn="0" w:lastColumn="0" w:oddVBand="0" w:evenVBand="0" w:oddHBand="1" w:evenHBand="0" w:firstRowFirstColumn="0" w:firstRowLastColumn="0" w:lastRowFirstColumn="0" w:lastRowLastColumn="0"/>
            </w:pPr>
            <w:proofErr w:type="gramStart"/>
            <w:r>
              <w:t>This category of exploits</w:t>
            </w:r>
            <w:r w:rsidR="00D4319D" w:rsidRPr="00D4319D">
              <w:t xml:space="preserve"> do</w:t>
            </w:r>
            <w:proofErr w:type="gramEnd"/>
            <w:r w:rsidR="00D4319D" w:rsidRPr="00D4319D">
              <w:t xml:space="preserve"> not rely on </w:t>
            </w:r>
            <w:r w:rsidR="00A52181">
              <w:t>security holes</w:t>
            </w:r>
            <w:r w:rsidR="00D4319D" w:rsidRPr="00D4319D">
              <w:t xml:space="preserve">, but on </w:t>
            </w:r>
            <w:r w:rsidR="007D0AA6">
              <w:t xml:space="preserve">errors made by the human target in </w:t>
            </w:r>
            <w:r w:rsidR="00C32F59">
              <w:t>opening</w:t>
            </w:r>
            <w:r w:rsidR="007D0AA6">
              <w:t xml:space="preserve"> the document</w:t>
            </w:r>
            <w:r w:rsidR="00D4319D" w:rsidRPr="00D4319D">
              <w:t>.</w:t>
            </w:r>
          </w:p>
          <w:p w14:paraId="1403A970" w14:textId="0E14E39D" w:rsidR="00D4319D" w:rsidRPr="00AA2B69" w:rsidRDefault="00D4319D" w:rsidP="00806567">
            <w:pPr>
              <w:cnfStyle w:val="000000100000" w:firstRow="0" w:lastRow="0" w:firstColumn="0" w:lastColumn="0" w:oddVBand="0" w:evenVBand="0" w:oddHBand="1" w:evenHBand="0" w:firstRowFirstColumn="0" w:firstRowLastColumn="0" w:lastRowFirstColumn="0" w:lastRowLastColumn="0"/>
            </w:pPr>
            <w:r w:rsidRPr="00D4319D">
              <w:t xml:space="preserve">For example, </w:t>
            </w:r>
            <w:r w:rsidR="00B87F54">
              <w:t>an executable file can be concealed as a PDF by relying on</w:t>
            </w:r>
            <w:r w:rsidR="00D61506">
              <w:t xml:space="preserve"> the fact that</w:t>
            </w:r>
            <w:r w:rsidR="00B87F54">
              <w:t xml:space="preserve"> Windows</w:t>
            </w:r>
            <w:r w:rsidR="00D61506">
              <w:t xml:space="preserve"> normally</w:t>
            </w:r>
            <w:r w:rsidR="00B87F54">
              <w:t xml:space="preserve"> hides </w:t>
            </w:r>
            <w:r w:rsidR="00D43352">
              <w:t xml:space="preserve">common </w:t>
            </w:r>
            <w:r w:rsidR="00B87F54">
              <w:t>file extension</w:t>
            </w:r>
            <w:r w:rsidR="00D43352">
              <w:t>s</w:t>
            </w:r>
            <w:r w:rsidR="00B87F54">
              <w:t xml:space="preserve">: the </w:t>
            </w:r>
            <w:r w:rsidR="00470FB9">
              <w:t>target</w:t>
            </w:r>
            <w:r w:rsidR="00B87F54">
              <w:t xml:space="preserve"> will see the </w:t>
            </w:r>
            <w:r w:rsidR="00470FB9">
              <w:t xml:space="preserve">usual </w:t>
            </w:r>
            <w:r w:rsidR="00B87F54">
              <w:t xml:space="preserve">file icon </w:t>
            </w:r>
            <w:r w:rsidR="00470FB9">
              <w:t>he’s used to see on real</w:t>
            </w:r>
            <w:r w:rsidR="00B87F54">
              <w:t xml:space="preserve"> PDF file</w:t>
            </w:r>
            <w:r w:rsidR="00470FB9">
              <w:t>s</w:t>
            </w:r>
            <w:r w:rsidR="008905C0">
              <w:t xml:space="preserve">, thus making him believe that it’s safe to </w:t>
            </w:r>
            <w:r w:rsidR="00806567">
              <w:t>double click on it and open the document</w:t>
            </w:r>
            <w:r w:rsidR="008905C0">
              <w:t>.</w:t>
            </w:r>
          </w:p>
        </w:tc>
      </w:tr>
      <w:tr w:rsidR="00D4319D" w14:paraId="37B9AA29" w14:textId="77777777" w:rsidTr="003D29A7">
        <w:tc>
          <w:tcPr>
            <w:cnfStyle w:val="001000000000" w:firstRow="0" w:lastRow="0" w:firstColumn="1" w:lastColumn="0" w:oddVBand="0" w:evenVBand="0" w:oddHBand="0" w:evenHBand="0" w:firstRowFirstColumn="0" w:firstRowLastColumn="0" w:lastRowFirstColumn="0" w:lastRowLastColumn="0"/>
            <w:tcW w:w="1668" w:type="dxa"/>
            <w:tcBorders>
              <w:top w:val="nil"/>
            </w:tcBorders>
          </w:tcPr>
          <w:p w14:paraId="58348A27" w14:textId="0000443E" w:rsidR="00D4319D" w:rsidRPr="003B7D86" w:rsidRDefault="00D4319D" w:rsidP="003B7D86">
            <w:pPr>
              <w:spacing w:line="276" w:lineRule="auto"/>
              <w:jc w:val="center"/>
              <w:rPr>
                <w:rFonts w:eastAsia="Calibri"/>
                <w:b/>
              </w:rPr>
            </w:pPr>
            <w:r w:rsidRPr="003B7D86">
              <w:rPr>
                <w:rFonts w:eastAsia="Calibri"/>
                <w:b/>
              </w:rPr>
              <w:t>Public</w:t>
            </w:r>
          </w:p>
        </w:tc>
        <w:tc>
          <w:tcPr>
            <w:tcW w:w="6848" w:type="dxa"/>
          </w:tcPr>
          <w:p w14:paraId="72A4CF82" w14:textId="56C53937" w:rsidR="005118C6" w:rsidRDefault="00933DA2" w:rsidP="00CD6A80">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t>F</w:t>
            </w:r>
            <w:r w:rsidR="00D4319D">
              <w:t xml:space="preserve">or </w:t>
            </w:r>
            <w:r w:rsidR="00CD6A80">
              <w:t>this category</w:t>
            </w:r>
            <w:r w:rsidR="00D4319D">
              <w:t>, t</w:t>
            </w:r>
            <w:r w:rsidR="00D4319D">
              <w:rPr>
                <w:rFonts w:eastAsia="Calibri"/>
              </w:rPr>
              <w:t>he software flaw is known</w:t>
            </w:r>
            <w:r w:rsidR="00CD6A80">
              <w:rPr>
                <w:rFonts w:eastAsia="Calibri"/>
              </w:rPr>
              <w:t xml:space="preserve"> and t</w:t>
            </w:r>
            <w:r w:rsidR="00D4319D" w:rsidRPr="00D92110">
              <w:rPr>
                <w:rFonts w:eastAsia="Calibri"/>
              </w:rPr>
              <w:t>he exploit code is publicly available</w:t>
            </w:r>
            <w:r w:rsidR="00D4319D">
              <w:rPr>
                <w:rFonts w:eastAsia="Calibri"/>
              </w:rPr>
              <w:t xml:space="preserve"> on the Internet</w:t>
            </w:r>
            <w:r w:rsidR="00CD6A80">
              <w:rPr>
                <w:rFonts w:eastAsia="Calibri"/>
              </w:rPr>
              <w:t>, tough the vulnerable version of the application is considered still widely adopted by a large user base.</w:t>
            </w:r>
          </w:p>
        </w:tc>
      </w:tr>
      <w:tr w:rsidR="00D4319D" w14:paraId="0A4C8BFA" w14:textId="77777777" w:rsidTr="003D2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8C1AB27" w14:textId="2546B79F" w:rsidR="00D4319D" w:rsidRPr="003B7D86" w:rsidRDefault="00D4319D" w:rsidP="003B7D86">
            <w:pPr>
              <w:spacing w:line="276" w:lineRule="auto"/>
              <w:jc w:val="center"/>
              <w:rPr>
                <w:rFonts w:eastAsia="Calibri"/>
                <w:b/>
              </w:rPr>
            </w:pPr>
            <w:r w:rsidRPr="003B7D86">
              <w:rPr>
                <w:rFonts w:eastAsia="Calibri"/>
                <w:b/>
              </w:rPr>
              <w:t>Private</w:t>
            </w:r>
          </w:p>
        </w:tc>
        <w:tc>
          <w:tcPr>
            <w:tcW w:w="6848" w:type="dxa"/>
          </w:tcPr>
          <w:p w14:paraId="68CFE336" w14:textId="57898DF5" w:rsidR="00D4319D" w:rsidRDefault="00933DA2" w:rsidP="00A02A51">
            <w:p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t>T</w:t>
            </w:r>
            <w:r w:rsidRPr="00D92110">
              <w:t>he</w:t>
            </w:r>
            <w:r w:rsidR="003C35C4">
              <w:t xml:space="preserve"> exploit </w:t>
            </w:r>
            <w:r w:rsidRPr="00D92110">
              <w:t xml:space="preserve">relies on </w:t>
            </w:r>
            <w:r>
              <w:t>a known vulnerability</w:t>
            </w:r>
            <w:r w:rsidR="00D4319D" w:rsidRPr="00D92110">
              <w:t xml:space="preserve">, but there is no </w:t>
            </w:r>
            <w:r w:rsidR="003C35C4">
              <w:t>public</w:t>
            </w:r>
            <w:r w:rsidR="00D4319D" w:rsidRPr="00D92110">
              <w:t xml:space="preserve"> exploit</w:t>
            </w:r>
            <w:r w:rsidR="00D4319D">
              <w:t xml:space="preserve"> code</w:t>
            </w:r>
            <w:r w:rsidR="00D4319D" w:rsidRPr="00D92110">
              <w:t>.</w:t>
            </w:r>
            <w:r w:rsidR="00D4319D">
              <w:t xml:space="preserve"> </w:t>
            </w:r>
            <w:r w:rsidR="00A02A51">
              <w:t>No</w:t>
            </w:r>
            <w:r w:rsidR="00D4319D">
              <w:t xml:space="preserve"> technical information is available</w:t>
            </w:r>
            <w:r w:rsidR="00A02A51">
              <w:t xml:space="preserve"> on the vulnerability</w:t>
            </w:r>
            <w:r w:rsidR="00D4319D">
              <w:t>, so writing an exploit is a difficult task.</w:t>
            </w:r>
          </w:p>
        </w:tc>
      </w:tr>
      <w:tr w:rsidR="00D4319D" w14:paraId="6B022DFF" w14:textId="77777777" w:rsidTr="003D29A7">
        <w:tc>
          <w:tcPr>
            <w:cnfStyle w:val="001000000000" w:firstRow="0" w:lastRow="0" w:firstColumn="1" w:lastColumn="0" w:oddVBand="0" w:evenVBand="0" w:oddHBand="0" w:evenHBand="0" w:firstRowFirstColumn="0" w:firstRowLastColumn="0" w:lastRowFirstColumn="0" w:lastRowLastColumn="0"/>
            <w:tcW w:w="1668" w:type="dxa"/>
            <w:tcBorders>
              <w:top w:val="nil"/>
            </w:tcBorders>
          </w:tcPr>
          <w:p w14:paraId="35A2A4E0" w14:textId="24FF11FA" w:rsidR="00D4319D" w:rsidRPr="003B7D86" w:rsidRDefault="00D4319D" w:rsidP="003B7D86">
            <w:pPr>
              <w:spacing w:line="276" w:lineRule="auto"/>
              <w:jc w:val="center"/>
              <w:rPr>
                <w:rFonts w:eastAsia="Calibri"/>
                <w:b/>
              </w:rPr>
            </w:pPr>
            <w:r w:rsidRPr="003B7D86">
              <w:rPr>
                <w:rFonts w:eastAsia="Calibri"/>
                <w:b/>
              </w:rPr>
              <w:t>Zero-day</w:t>
            </w:r>
          </w:p>
        </w:tc>
        <w:tc>
          <w:tcPr>
            <w:tcW w:w="6848" w:type="dxa"/>
          </w:tcPr>
          <w:p w14:paraId="3B9C01E9" w14:textId="57EA03E0" w:rsidR="00D4319D" w:rsidRDefault="00933DA2" w:rsidP="00FE0BB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t>T</w:t>
            </w:r>
            <w:r w:rsidR="00D4319D" w:rsidRPr="00D92110">
              <w:t>he</w:t>
            </w:r>
            <w:r w:rsidR="009A2268">
              <w:t xml:space="preserve"> exploit </w:t>
            </w:r>
            <w:r w:rsidR="00D4319D" w:rsidRPr="00D92110">
              <w:t xml:space="preserve">relies on </w:t>
            </w:r>
            <w:r w:rsidR="009A2268">
              <w:t xml:space="preserve">a </w:t>
            </w:r>
            <w:r>
              <w:t>vulnerability</w:t>
            </w:r>
            <w:r w:rsidR="00D4319D" w:rsidRPr="00D92110">
              <w:t xml:space="preserve"> not even </w:t>
            </w:r>
            <w:r w:rsidR="009A2268">
              <w:t xml:space="preserve">known </w:t>
            </w:r>
            <w:r w:rsidR="00D4319D" w:rsidRPr="00D92110">
              <w:t>by the vendor of the application</w:t>
            </w:r>
            <w:r w:rsidR="009A2268">
              <w:t xml:space="preserve"> itself</w:t>
            </w:r>
            <w:r w:rsidR="00D4319D">
              <w:t xml:space="preserve">, </w:t>
            </w:r>
            <w:r w:rsidR="0001378C">
              <w:t>and</w:t>
            </w:r>
            <w:r w:rsidR="00D4319D">
              <w:t xml:space="preserve"> no exploit code is available</w:t>
            </w:r>
            <w:r w:rsidR="00D4319D" w:rsidRPr="00D92110">
              <w:t xml:space="preserve">. </w:t>
            </w:r>
            <w:r w:rsidR="00FE0BBB">
              <w:t>The latest version of the software is almost always vulnerable, thus making this exploit very effective even against users that update their installed applications frequently.</w:t>
            </w:r>
          </w:p>
        </w:tc>
      </w:tr>
    </w:tbl>
    <w:p w14:paraId="73245D46" w14:textId="488494C4" w:rsidR="00223DBE" w:rsidRDefault="00223DBE" w:rsidP="0078193E">
      <w:pPr>
        <w:spacing w:line="276" w:lineRule="auto"/>
      </w:pPr>
      <w:r>
        <w:t>This categorization permits you to have a wi</w:t>
      </w:r>
      <w:r w:rsidR="00CF4253">
        <w:t xml:space="preserve">de selection of usable exploits, </w:t>
      </w:r>
      <w:r>
        <w:t xml:space="preserve">targeting different </w:t>
      </w:r>
      <w:r w:rsidR="00CF4253">
        <w:t>applications and file formats</w:t>
      </w:r>
      <w:r>
        <w:t xml:space="preserve">. </w:t>
      </w:r>
      <w:r w:rsidR="00780CD6">
        <w:t>Therefore</w:t>
      </w:r>
      <w:r>
        <w:t>, depending on the specific scenario you’re confronting with,</w:t>
      </w:r>
      <w:r w:rsidR="00933DA2">
        <w:t xml:space="preserve"> you may want to preserve privat</w:t>
      </w:r>
      <w:r>
        <w:t xml:space="preserve">e or zero-day exploits as last resorts, </w:t>
      </w:r>
      <w:r w:rsidR="00780CD6">
        <w:t>first using the more expendable social and public exploits</w:t>
      </w:r>
      <w:r>
        <w:t>.</w:t>
      </w:r>
    </w:p>
    <w:p w14:paraId="15CD75D6" w14:textId="51B53CDB" w:rsidR="00FA62FD" w:rsidRPr="00D92110" w:rsidRDefault="00FA62FD" w:rsidP="00D4319D">
      <w:pPr>
        <w:pStyle w:val="Note"/>
      </w:pPr>
      <w:r w:rsidRPr="00D92110">
        <w:t xml:space="preserve">The </w:t>
      </w:r>
      <w:r w:rsidR="00EA31D5">
        <w:t>E</w:t>
      </w:r>
      <w:r w:rsidRPr="00D92110">
        <w:t>x</w:t>
      </w:r>
      <w:r w:rsidR="00EA31D5">
        <w:t xml:space="preserve">ploit Portal </w:t>
      </w:r>
      <w:r w:rsidR="00181034">
        <w:t xml:space="preserve">always </w:t>
      </w:r>
      <w:proofErr w:type="gramStart"/>
      <w:r w:rsidR="00EA31D5">
        <w:t>contain</w:t>
      </w:r>
      <w:proofErr w:type="gramEnd"/>
      <w:r w:rsidR="00EA31D5">
        <w:t xml:space="preserve"> at least three</w:t>
      </w:r>
      <w:r w:rsidR="00913B22">
        <w:t xml:space="preserve"> zero</w:t>
      </w:r>
      <w:r w:rsidRPr="00D92110">
        <w:t>-day</w:t>
      </w:r>
      <w:r w:rsidR="00C00B6F">
        <w:t xml:space="preserve"> level</w:t>
      </w:r>
      <w:r w:rsidRPr="00D92110">
        <w:t xml:space="preserve"> </w:t>
      </w:r>
      <w:r w:rsidR="00C24E24">
        <w:t>exploits</w:t>
      </w:r>
      <w:r w:rsidRPr="00D92110">
        <w:t>.</w:t>
      </w:r>
    </w:p>
    <w:p w14:paraId="70CB3BCE" w14:textId="77777777" w:rsidR="00FA62FD" w:rsidRPr="00D92110" w:rsidRDefault="00FA62FD" w:rsidP="00D92110">
      <w:pPr>
        <w:spacing w:line="276" w:lineRule="auto"/>
      </w:pPr>
    </w:p>
    <w:sectPr w:rsidR="00FA62FD" w:rsidRPr="00D92110" w:rsidSect="00CE1DEC">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28F6" w14:textId="77777777" w:rsidR="00053F13" w:rsidRDefault="00053F13" w:rsidP="005908DA">
      <w:pPr>
        <w:spacing w:before="0"/>
      </w:pPr>
      <w:r>
        <w:separator/>
      </w:r>
    </w:p>
  </w:endnote>
  <w:endnote w:type="continuationSeparator" w:id="0">
    <w:p w14:paraId="670F3A0B" w14:textId="77777777" w:rsidR="00053F13" w:rsidRDefault="00053F13" w:rsidP="00590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3FCB" w14:textId="77777777" w:rsidR="00053F13" w:rsidRPr="00206135" w:rsidRDefault="00053F13" w:rsidP="00F27DA9">
    <w:pPr>
      <w:pStyle w:val="Footer"/>
      <w:framePr w:wrap="around" w:vAnchor="text" w:hAnchor="margin" w:xAlign="outside" w:y="1"/>
      <w:rPr>
        <w:rStyle w:val="PageNumber"/>
        <w:color w:val="595959" w:themeColor="text1" w:themeTint="A6"/>
      </w:rPr>
    </w:pPr>
    <w:r w:rsidRPr="00206135">
      <w:rPr>
        <w:rStyle w:val="PageNumber"/>
        <w:color w:val="595959" w:themeColor="text1" w:themeTint="A6"/>
      </w:rPr>
      <w:fldChar w:fldCharType="begin"/>
    </w:r>
    <w:r w:rsidRPr="00206135">
      <w:rPr>
        <w:rStyle w:val="PageNumber"/>
        <w:color w:val="595959" w:themeColor="text1" w:themeTint="A6"/>
      </w:rPr>
      <w:instrText xml:space="preserve">PAGE  </w:instrText>
    </w:r>
    <w:r w:rsidRPr="00206135">
      <w:rPr>
        <w:rStyle w:val="PageNumber"/>
        <w:color w:val="595959" w:themeColor="text1" w:themeTint="A6"/>
      </w:rPr>
      <w:fldChar w:fldCharType="separate"/>
    </w:r>
    <w:r w:rsidR="00C77253">
      <w:rPr>
        <w:rStyle w:val="PageNumber"/>
        <w:noProof/>
        <w:color w:val="595959" w:themeColor="text1" w:themeTint="A6"/>
      </w:rPr>
      <w:t>2-6</w:t>
    </w:r>
    <w:r w:rsidRPr="00206135">
      <w:rPr>
        <w:rStyle w:val="PageNumber"/>
        <w:color w:val="595959" w:themeColor="text1" w:themeTint="A6"/>
      </w:rPr>
      <w:fldChar w:fldCharType="end"/>
    </w:r>
  </w:p>
  <w:p w14:paraId="3329F1F7" w14:textId="35ECCF46" w:rsidR="00053F13" w:rsidRPr="00206135" w:rsidRDefault="00053F13" w:rsidP="00206135">
    <w:pPr>
      <w:pStyle w:val="Footer"/>
      <w:ind w:right="360"/>
      <w:jc w:val="right"/>
      <w:rPr>
        <w:color w:val="595959" w:themeColor="text1" w:themeTint="A6"/>
        <w:sz w:val="18"/>
        <w:szCs w:val="18"/>
      </w:rPr>
    </w:pPr>
    <w:r w:rsidRPr="00206135">
      <w:rPr>
        <w:rFonts w:cs="Times New Roman"/>
        <w:i/>
        <w:iCs/>
        <w:color w:val="595959" w:themeColor="text1" w:themeTint="A6"/>
        <w:sz w:val="18"/>
        <w:szCs w:val="18"/>
      </w:rPr>
      <w:t>Copyright © 201</w:t>
    </w:r>
    <w:r w:rsidR="00FC4A33">
      <w:rPr>
        <w:rFonts w:cs="Times New Roman"/>
        <w:i/>
        <w:iCs/>
        <w:color w:val="595959" w:themeColor="text1" w:themeTint="A6"/>
        <w:sz w:val="18"/>
        <w:szCs w:val="18"/>
      </w:rPr>
      <w:t>1</w:t>
    </w:r>
    <w:r w:rsidRPr="00206135">
      <w:rPr>
        <w:rFonts w:cs="Times New Roman"/>
        <w:i/>
        <w:iCs/>
        <w:color w:val="595959" w:themeColor="text1" w:themeTint="A6"/>
        <w:sz w:val="18"/>
        <w:szCs w:val="18"/>
      </w:rPr>
      <w:t xml:space="preserve"> </w:t>
    </w:r>
    <w:proofErr w:type="spellStart"/>
    <w:r w:rsidRPr="00206135">
      <w:rPr>
        <w:rFonts w:cs="Times New Roman"/>
        <w:i/>
        <w:iCs/>
        <w:color w:val="595959" w:themeColor="text1" w:themeTint="A6"/>
        <w:sz w:val="18"/>
        <w:szCs w:val="18"/>
      </w:rPr>
      <w:t>HackingTeam</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9E5A" w14:textId="77777777" w:rsidR="00053F13" w:rsidRPr="002501DF" w:rsidRDefault="00053F13" w:rsidP="00206135">
    <w:pPr>
      <w:pStyle w:val="Footer"/>
      <w:framePr w:wrap="around" w:vAnchor="text" w:hAnchor="margin" w:xAlign="outside" w:y="1"/>
      <w:rPr>
        <w:rStyle w:val="PageNumber"/>
        <w:color w:val="595959" w:themeColor="text1" w:themeTint="A6"/>
      </w:rPr>
    </w:pPr>
    <w:r w:rsidRPr="002501DF">
      <w:rPr>
        <w:rStyle w:val="PageNumber"/>
        <w:color w:val="595959" w:themeColor="text1" w:themeTint="A6"/>
      </w:rPr>
      <w:fldChar w:fldCharType="begin"/>
    </w:r>
    <w:r w:rsidRPr="002501DF">
      <w:rPr>
        <w:rStyle w:val="PageNumber"/>
        <w:color w:val="595959" w:themeColor="text1" w:themeTint="A6"/>
      </w:rPr>
      <w:instrText xml:space="preserve">PAGE  </w:instrText>
    </w:r>
    <w:r w:rsidRPr="002501DF">
      <w:rPr>
        <w:rStyle w:val="PageNumber"/>
        <w:color w:val="595959" w:themeColor="text1" w:themeTint="A6"/>
      </w:rPr>
      <w:fldChar w:fldCharType="separate"/>
    </w:r>
    <w:r w:rsidR="00C77253">
      <w:rPr>
        <w:rStyle w:val="PageNumber"/>
        <w:noProof/>
        <w:color w:val="595959" w:themeColor="text1" w:themeTint="A6"/>
      </w:rPr>
      <w:t>2-7</w:t>
    </w:r>
    <w:r w:rsidRPr="002501DF">
      <w:rPr>
        <w:rStyle w:val="PageNumber"/>
        <w:color w:val="595959" w:themeColor="text1" w:themeTint="A6"/>
      </w:rPr>
      <w:fldChar w:fldCharType="end"/>
    </w:r>
  </w:p>
  <w:p w14:paraId="5D06D2B6" w14:textId="0BDE8460" w:rsidR="00053F13" w:rsidRPr="00206135" w:rsidRDefault="00053F13" w:rsidP="00206135">
    <w:pPr>
      <w:pStyle w:val="Footer"/>
      <w:ind w:right="360" w:firstLine="360"/>
      <w:rPr>
        <w:color w:val="595959" w:themeColor="text1" w:themeTint="A6"/>
        <w:sz w:val="18"/>
        <w:szCs w:val="18"/>
      </w:rPr>
    </w:pPr>
    <w:r w:rsidRPr="00206135">
      <w:rPr>
        <w:rFonts w:cs="Times New Roman"/>
        <w:i/>
        <w:iCs/>
        <w:color w:val="595959" w:themeColor="text1" w:themeTint="A6"/>
        <w:sz w:val="18"/>
        <w:szCs w:val="18"/>
      </w:rPr>
      <w:t>Cop</w:t>
    </w:r>
    <w:r>
      <w:rPr>
        <w:rFonts w:cs="Times New Roman"/>
        <w:i/>
        <w:iCs/>
        <w:color w:val="595959" w:themeColor="text1" w:themeTint="A6"/>
        <w:sz w:val="18"/>
        <w:szCs w:val="18"/>
      </w:rPr>
      <w:t>yright © 201</w:t>
    </w:r>
    <w:r w:rsidR="00F90C7A">
      <w:rPr>
        <w:rFonts w:cs="Times New Roman"/>
        <w:i/>
        <w:iCs/>
        <w:color w:val="595959" w:themeColor="text1" w:themeTint="A6"/>
        <w:sz w:val="18"/>
        <w:szCs w:val="18"/>
      </w:rPr>
      <w:t>1</w:t>
    </w:r>
    <w:r>
      <w:rPr>
        <w:rFonts w:cs="Times New Roman"/>
        <w:i/>
        <w:iCs/>
        <w:color w:val="595959" w:themeColor="text1" w:themeTint="A6"/>
        <w:sz w:val="18"/>
        <w:szCs w:val="18"/>
      </w:rPr>
      <w:t xml:space="preserve"> </w:t>
    </w:r>
    <w:proofErr w:type="spellStart"/>
    <w:r>
      <w:rPr>
        <w:rFonts w:cs="Times New Roman"/>
        <w:i/>
        <w:iCs/>
        <w:color w:val="595959" w:themeColor="text1" w:themeTint="A6"/>
        <w:sz w:val="18"/>
        <w:szCs w:val="18"/>
      </w:rPr>
      <w:t>HackingTeam</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053F13" w:rsidRPr="00181DCB" w:rsidRDefault="00053F13" w:rsidP="003B0D28">
    <w:pPr>
      <w:pStyle w:val="Footer"/>
      <w:jc w:val="center"/>
      <w:rPr>
        <w:color w:val="595959" w:themeColor="text1" w:themeTint="A6"/>
        <w:sz w:val="18"/>
        <w:szCs w:val="18"/>
      </w:rPr>
    </w:pPr>
    <w:r w:rsidRPr="00181DCB">
      <w:rPr>
        <w:color w:val="595959" w:themeColor="text1" w:themeTint="A6"/>
        <w:sz w:val="18"/>
        <w:szCs w:val="18"/>
      </w:rPr>
      <w:t>THIS DOCUMENTATION IS STRICTLY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FA5C" w14:textId="77777777" w:rsidR="00053F13" w:rsidRDefault="00053F13" w:rsidP="005908DA">
      <w:pPr>
        <w:spacing w:before="0"/>
      </w:pPr>
      <w:r>
        <w:separator/>
      </w:r>
    </w:p>
  </w:footnote>
  <w:footnote w:type="continuationSeparator" w:id="0">
    <w:p w14:paraId="48DB0507" w14:textId="77777777" w:rsidR="00053F13" w:rsidRDefault="00053F13" w:rsidP="005908DA">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77777777" w:rsidR="00053F13" w:rsidRDefault="00C77253">
    <w:pPr>
      <w:pStyle w:val="Header"/>
    </w:pPr>
    <w:r>
      <w:fldChar w:fldCharType="begin"/>
    </w:r>
    <w:r>
      <w:instrText xml:space="preserve"> TITLE  \* MERGEFORMAT </w:instrText>
    </w:r>
    <w:r>
      <w:fldChar w:fldCharType="separate"/>
    </w:r>
    <w:r>
      <w:t>RCS Exploit Portal</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77777777" w:rsidR="00053F13" w:rsidRDefault="00C77253">
    <w:pPr>
      <w:pStyle w:val="Header"/>
    </w:pPr>
    <w:r>
      <w:fldChar w:fldCharType="begin"/>
    </w:r>
    <w:r>
      <w:instrText xml:space="preserve"> TITLE  \*</w:instrText>
    </w:r>
    <w:r>
      <w:instrText xml:space="preserve"> MERGEFORMAT </w:instrText>
    </w:r>
    <w:r>
      <w:fldChar w:fldCharType="separate"/>
    </w:r>
    <w:r>
      <w:t>RCS Exploit Portal</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37A4" w14:textId="77777777" w:rsidR="00F90C7A" w:rsidRDefault="00F90C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48"/>
    <w:multiLevelType w:val="hybridMultilevel"/>
    <w:tmpl w:val="373EA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66"/>
        </w:tabs>
        <w:ind w:left="166"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C4791A"/>
    <w:multiLevelType w:val="hybridMultilevel"/>
    <w:tmpl w:val="91C23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
    <w:nsid w:val="14C74D56"/>
    <w:multiLevelType w:val="hybridMultilevel"/>
    <w:tmpl w:val="2ED87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EB083C"/>
    <w:multiLevelType w:val="hybridMultilevel"/>
    <w:tmpl w:val="CE705CB4"/>
    <w:lvl w:ilvl="0" w:tplc="0409000F">
      <w:start w:val="1"/>
      <w:numFmt w:val="decimal"/>
      <w:lvlText w:val="%1."/>
      <w:lvlJc w:val="left"/>
      <w:pPr>
        <w:tabs>
          <w:tab w:val="num" w:pos="360"/>
        </w:tabs>
        <w:ind w:left="360" w:hanging="360"/>
      </w:pPr>
      <w:rPr>
        <w:rFonts w:cs="Times New Roman" w:hint="default"/>
      </w:rPr>
    </w:lvl>
    <w:lvl w:ilvl="1" w:tplc="FE86DEC6">
      <w:start w:val="1"/>
      <w:numFmt w:val="lowerLetter"/>
      <w:lvlText w:val="%2."/>
      <w:lvlJc w:val="left"/>
      <w:pPr>
        <w:tabs>
          <w:tab w:val="num" w:pos="900"/>
        </w:tabs>
        <w:ind w:left="900" w:hanging="360"/>
      </w:pPr>
      <w:rPr>
        <w:rFonts w:cs="Times New Roman"/>
      </w:rPr>
    </w:lvl>
    <w:lvl w:ilvl="2" w:tplc="0409000F">
      <w:start w:val="1"/>
      <w:numFmt w:val="decimal"/>
      <w:lvlText w:val="%3."/>
      <w:lvlJc w:val="left"/>
      <w:pPr>
        <w:tabs>
          <w:tab w:val="num" w:pos="1800"/>
        </w:tabs>
        <w:ind w:left="1800" w:hanging="360"/>
      </w:pPr>
      <w:rPr>
        <w:rFonts w:cs="Times New Roman" w:hint="default"/>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6">
    <w:nsid w:val="1FD850FB"/>
    <w:multiLevelType w:val="multilevel"/>
    <w:tmpl w:val="F0D01FC0"/>
    <w:lvl w:ilvl="0">
      <w:start w:val="1"/>
      <w:numFmt w:val="none"/>
      <w:lvlText w:val="Social"/>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7">
    <w:nsid w:val="23F814F0"/>
    <w:multiLevelType w:val="hybridMultilevel"/>
    <w:tmpl w:val="BB902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D70B61"/>
    <w:multiLevelType w:val="multilevel"/>
    <w:tmpl w:val="F0D01FC0"/>
    <w:lvl w:ilvl="0">
      <w:start w:val="1"/>
      <w:numFmt w:val="none"/>
      <w:lvlText w:val="Social"/>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9">
    <w:nsid w:val="2E081651"/>
    <w:multiLevelType w:val="hybridMultilevel"/>
    <w:tmpl w:val="CD364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947C1D"/>
    <w:multiLevelType w:val="multilevel"/>
    <w:tmpl w:val="3EFE0406"/>
    <w:lvl w:ilvl="0">
      <w:start w:val="1"/>
      <w:numFmt w:val="none"/>
      <w:lvlText w:val="SOCIAL"/>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1">
    <w:nsid w:val="4A492823"/>
    <w:multiLevelType w:val="hybridMultilevel"/>
    <w:tmpl w:val="6ADE5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4A5ED0"/>
    <w:multiLevelType w:val="hybridMultilevel"/>
    <w:tmpl w:val="4ECA3340"/>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3">
    <w:nsid w:val="533677BB"/>
    <w:multiLevelType w:val="hybridMultilevel"/>
    <w:tmpl w:val="1A8E0E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727E76">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663D7D"/>
    <w:multiLevelType w:val="multilevel"/>
    <w:tmpl w:val="A7C2345C"/>
    <w:lvl w:ilvl="0">
      <w:start w:val="1"/>
      <w:numFmt w:val="none"/>
      <w:lvlText w:val="NOTE"/>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5">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16">
    <w:nsid w:val="742E5EE8"/>
    <w:multiLevelType w:val="hybridMultilevel"/>
    <w:tmpl w:val="DFD21F14"/>
    <w:lvl w:ilvl="0" w:tplc="E3024C4E">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nsid w:val="7AAB32E5"/>
    <w:multiLevelType w:val="multilevel"/>
    <w:tmpl w:val="41A4BB70"/>
    <w:lvl w:ilvl="0">
      <w:start w:val="1"/>
      <w:numFmt w:val="none"/>
      <w:pStyle w:val="Note"/>
      <w:lvlText w:val="NOTE"/>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15"/>
  </w:num>
  <w:num w:numId="2">
    <w:abstractNumId w:val="1"/>
  </w:num>
  <w:num w:numId="3">
    <w:abstractNumId w:val="3"/>
  </w:num>
  <w:num w:numId="4">
    <w:abstractNumId w:val="17"/>
  </w:num>
  <w:num w:numId="5">
    <w:abstractNumId w:val="13"/>
  </w:num>
  <w:num w:numId="6">
    <w:abstractNumId w:val="12"/>
  </w:num>
  <w:num w:numId="7">
    <w:abstractNumId w:val="4"/>
  </w:num>
  <w:num w:numId="8">
    <w:abstractNumId w:val="9"/>
  </w:num>
  <w:num w:numId="9">
    <w:abstractNumId w:val="11"/>
  </w:num>
  <w:num w:numId="10">
    <w:abstractNumId w:val="0"/>
  </w:num>
  <w:num w:numId="11">
    <w:abstractNumId w:val="5"/>
  </w:num>
  <w:num w:numId="12">
    <w:abstractNumId w:val="7"/>
  </w:num>
  <w:num w:numId="13">
    <w:abstractNumId w:val="2"/>
  </w:num>
  <w:num w:numId="14">
    <w:abstractNumId w:val="16"/>
  </w:num>
  <w:num w:numId="15">
    <w:abstractNumId w:val="14"/>
  </w:num>
  <w:num w:numId="16">
    <w:abstractNumId w:val="10"/>
  </w:num>
  <w:num w:numId="17">
    <w:abstractNumId w:val="6"/>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03B4B"/>
    <w:rsid w:val="00007081"/>
    <w:rsid w:val="000101AE"/>
    <w:rsid w:val="00010F4E"/>
    <w:rsid w:val="00012C1B"/>
    <w:rsid w:val="0001378C"/>
    <w:rsid w:val="00015F40"/>
    <w:rsid w:val="000177E8"/>
    <w:rsid w:val="00022D44"/>
    <w:rsid w:val="00024FBF"/>
    <w:rsid w:val="000414C1"/>
    <w:rsid w:val="00045C29"/>
    <w:rsid w:val="00051018"/>
    <w:rsid w:val="00052161"/>
    <w:rsid w:val="00052EDE"/>
    <w:rsid w:val="00053F13"/>
    <w:rsid w:val="00054049"/>
    <w:rsid w:val="000550E7"/>
    <w:rsid w:val="00055396"/>
    <w:rsid w:val="000609D5"/>
    <w:rsid w:val="000627BB"/>
    <w:rsid w:val="00062A65"/>
    <w:rsid w:val="00064ABC"/>
    <w:rsid w:val="00072B89"/>
    <w:rsid w:val="000739AC"/>
    <w:rsid w:val="0007676F"/>
    <w:rsid w:val="00077CD6"/>
    <w:rsid w:val="00077D42"/>
    <w:rsid w:val="00081F0D"/>
    <w:rsid w:val="00083E59"/>
    <w:rsid w:val="00091AC6"/>
    <w:rsid w:val="000923C8"/>
    <w:rsid w:val="00096991"/>
    <w:rsid w:val="00096993"/>
    <w:rsid w:val="000A1CF3"/>
    <w:rsid w:val="000B0216"/>
    <w:rsid w:val="000B6696"/>
    <w:rsid w:val="000C4A60"/>
    <w:rsid w:val="000D29AD"/>
    <w:rsid w:val="000D3594"/>
    <w:rsid w:val="000E0C9A"/>
    <w:rsid w:val="000E27B4"/>
    <w:rsid w:val="000F02EE"/>
    <w:rsid w:val="000F3FD4"/>
    <w:rsid w:val="000F476B"/>
    <w:rsid w:val="0010078E"/>
    <w:rsid w:val="00107760"/>
    <w:rsid w:val="00111E92"/>
    <w:rsid w:val="0011728B"/>
    <w:rsid w:val="001217F3"/>
    <w:rsid w:val="0012223B"/>
    <w:rsid w:val="00126223"/>
    <w:rsid w:val="00126F4A"/>
    <w:rsid w:val="00126F92"/>
    <w:rsid w:val="00130DA5"/>
    <w:rsid w:val="00133CE8"/>
    <w:rsid w:val="001342A7"/>
    <w:rsid w:val="00143D0C"/>
    <w:rsid w:val="001524D1"/>
    <w:rsid w:val="00154C75"/>
    <w:rsid w:val="001561CB"/>
    <w:rsid w:val="00161A6B"/>
    <w:rsid w:val="00181034"/>
    <w:rsid w:val="00181DCB"/>
    <w:rsid w:val="0018227F"/>
    <w:rsid w:val="001830B7"/>
    <w:rsid w:val="0018429C"/>
    <w:rsid w:val="001A5E6C"/>
    <w:rsid w:val="001A799B"/>
    <w:rsid w:val="001A7A3C"/>
    <w:rsid w:val="001A7E18"/>
    <w:rsid w:val="001B0D21"/>
    <w:rsid w:val="001B46AB"/>
    <w:rsid w:val="001B6F4E"/>
    <w:rsid w:val="001C3BE5"/>
    <w:rsid w:val="001C43D3"/>
    <w:rsid w:val="001C5273"/>
    <w:rsid w:val="001C5B87"/>
    <w:rsid w:val="001C661C"/>
    <w:rsid w:val="001C7DB1"/>
    <w:rsid w:val="001D070D"/>
    <w:rsid w:val="001D245A"/>
    <w:rsid w:val="001E1892"/>
    <w:rsid w:val="001E40A4"/>
    <w:rsid w:val="001E4318"/>
    <w:rsid w:val="001E5242"/>
    <w:rsid w:val="001F0F6B"/>
    <w:rsid w:val="001F2CDA"/>
    <w:rsid w:val="001F6B82"/>
    <w:rsid w:val="001F7EFE"/>
    <w:rsid w:val="0020005C"/>
    <w:rsid w:val="0020152F"/>
    <w:rsid w:val="00202937"/>
    <w:rsid w:val="00206135"/>
    <w:rsid w:val="00206279"/>
    <w:rsid w:val="0020646B"/>
    <w:rsid w:val="00210564"/>
    <w:rsid w:val="00210E2F"/>
    <w:rsid w:val="00217780"/>
    <w:rsid w:val="00217C68"/>
    <w:rsid w:val="0022035F"/>
    <w:rsid w:val="00220CF4"/>
    <w:rsid w:val="00222A75"/>
    <w:rsid w:val="00223DBE"/>
    <w:rsid w:val="002265E1"/>
    <w:rsid w:val="00226706"/>
    <w:rsid w:val="00227C31"/>
    <w:rsid w:val="00231E2F"/>
    <w:rsid w:val="0023384D"/>
    <w:rsid w:val="002375D0"/>
    <w:rsid w:val="0024009E"/>
    <w:rsid w:val="002415B7"/>
    <w:rsid w:val="002501DF"/>
    <w:rsid w:val="002527FC"/>
    <w:rsid w:val="00254F47"/>
    <w:rsid w:val="0026108D"/>
    <w:rsid w:val="00272665"/>
    <w:rsid w:val="00273E30"/>
    <w:rsid w:val="00280C5E"/>
    <w:rsid w:val="00294ED1"/>
    <w:rsid w:val="0029603A"/>
    <w:rsid w:val="002969A7"/>
    <w:rsid w:val="00297C20"/>
    <w:rsid w:val="002A1CFD"/>
    <w:rsid w:val="002A1D48"/>
    <w:rsid w:val="002A4137"/>
    <w:rsid w:val="002A5D66"/>
    <w:rsid w:val="002B0F84"/>
    <w:rsid w:val="002B1829"/>
    <w:rsid w:val="002B438D"/>
    <w:rsid w:val="002B47B4"/>
    <w:rsid w:val="002B5B38"/>
    <w:rsid w:val="002B6555"/>
    <w:rsid w:val="002C6F1D"/>
    <w:rsid w:val="002D20BF"/>
    <w:rsid w:val="002D35FB"/>
    <w:rsid w:val="002E36D3"/>
    <w:rsid w:val="002E7BFA"/>
    <w:rsid w:val="002F0EB7"/>
    <w:rsid w:val="002F5356"/>
    <w:rsid w:val="0030232E"/>
    <w:rsid w:val="00312D48"/>
    <w:rsid w:val="00314E04"/>
    <w:rsid w:val="0032535A"/>
    <w:rsid w:val="003319F2"/>
    <w:rsid w:val="003335E1"/>
    <w:rsid w:val="00336B23"/>
    <w:rsid w:val="00340309"/>
    <w:rsid w:val="00340387"/>
    <w:rsid w:val="0034215A"/>
    <w:rsid w:val="0034525F"/>
    <w:rsid w:val="003571B3"/>
    <w:rsid w:val="00361A9C"/>
    <w:rsid w:val="003620D2"/>
    <w:rsid w:val="00373D82"/>
    <w:rsid w:val="00376770"/>
    <w:rsid w:val="00382DFD"/>
    <w:rsid w:val="003932DC"/>
    <w:rsid w:val="003A1083"/>
    <w:rsid w:val="003B09DC"/>
    <w:rsid w:val="003B0D28"/>
    <w:rsid w:val="003B7D86"/>
    <w:rsid w:val="003C35C4"/>
    <w:rsid w:val="003C3E64"/>
    <w:rsid w:val="003D29A7"/>
    <w:rsid w:val="003D7721"/>
    <w:rsid w:val="003E1C9C"/>
    <w:rsid w:val="003E40F5"/>
    <w:rsid w:val="003F270C"/>
    <w:rsid w:val="00400569"/>
    <w:rsid w:val="00413F01"/>
    <w:rsid w:val="004236A0"/>
    <w:rsid w:val="00434E57"/>
    <w:rsid w:val="004351FE"/>
    <w:rsid w:val="00437A72"/>
    <w:rsid w:val="004409C0"/>
    <w:rsid w:val="00447992"/>
    <w:rsid w:val="00451901"/>
    <w:rsid w:val="00454844"/>
    <w:rsid w:val="00456193"/>
    <w:rsid w:val="00464233"/>
    <w:rsid w:val="00465183"/>
    <w:rsid w:val="00465C2C"/>
    <w:rsid w:val="00467DFA"/>
    <w:rsid w:val="00470324"/>
    <w:rsid w:val="004705DE"/>
    <w:rsid w:val="00470FB9"/>
    <w:rsid w:val="00471B7E"/>
    <w:rsid w:val="004812D4"/>
    <w:rsid w:val="00485333"/>
    <w:rsid w:val="004861D8"/>
    <w:rsid w:val="00490E7F"/>
    <w:rsid w:val="00491456"/>
    <w:rsid w:val="00496606"/>
    <w:rsid w:val="004A1347"/>
    <w:rsid w:val="004A2EBA"/>
    <w:rsid w:val="004A6A99"/>
    <w:rsid w:val="004B0693"/>
    <w:rsid w:val="004B768D"/>
    <w:rsid w:val="004B7CA8"/>
    <w:rsid w:val="004D16A8"/>
    <w:rsid w:val="004E746E"/>
    <w:rsid w:val="004F1B62"/>
    <w:rsid w:val="004F2EED"/>
    <w:rsid w:val="004F37FF"/>
    <w:rsid w:val="004F4055"/>
    <w:rsid w:val="004F41BA"/>
    <w:rsid w:val="004F77B4"/>
    <w:rsid w:val="00505022"/>
    <w:rsid w:val="005109AC"/>
    <w:rsid w:val="005118C6"/>
    <w:rsid w:val="0051401D"/>
    <w:rsid w:val="005217FE"/>
    <w:rsid w:val="00524A23"/>
    <w:rsid w:val="00526E83"/>
    <w:rsid w:val="00534B6A"/>
    <w:rsid w:val="005354D1"/>
    <w:rsid w:val="00561775"/>
    <w:rsid w:val="00570060"/>
    <w:rsid w:val="00582CB9"/>
    <w:rsid w:val="005908DA"/>
    <w:rsid w:val="00592F44"/>
    <w:rsid w:val="00595D25"/>
    <w:rsid w:val="005A1C6D"/>
    <w:rsid w:val="005A2CF1"/>
    <w:rsid w:val="005A480F"/>
    <w:rsid w:val="005B025A"/>
    <w:rsid w:val="005B5AE6"/>
    <w:rsid w:val="005D4AD2"/>
    <w:rsid w:val="005D5827"/>
    <w:rsid w:val="005D5FE5"/>
    <w:rsid w:val="005E1E93"/>
    <w:rsid w:val="005E502C"/>
    <w:rsid w:val="005E5DDF"/>
    <w:rsid w:val="005E7F1A"/>
    <w:rsid w:val="005F3210"/>
    <w:rsid w:val="005F3762"/>
    <w:rsid w:val="005F59AC"/>
    <w:rsid w:val="00601CE9"/>
    <w:rsid w:val="006122B2"/>
    <w:rsid w:val="00621964"/>
    <w:rsid w:val="0062723E"/>
    <w:rsid w:val="00641E52"/>
    <w:rsid w:val="00643FAD"/>
    <w:rsid w:val="00653002"/>
    <w:rsid w:val="00654719"/>
    <w:rsid w:val="0065503F"/>
    <w:rsid w:val="00655D6A"/>
    <w:rsid w:val="00675FF1"/>
    <w:rsid w:val="00677C89"/>
    <w:rsid w:val="00681DFC"/>
    <w:rsid w:val="00683915"/>
    <w:rsid w:val="006843A7"/>
    <w:rsid w:val="00685056"/>
    <w:rsid w:val="006878F8"/>
    <w:rsid w:val="006941D4"/>
    <w:rsid w:val="0069585E"/>
    <w:rsid w:val="006963ED"/>
    <w:rsid w:val="006975EE"/>
    <w:rsid w:val="006A00A0"/>
    <w:rsid w:val="006A74F3"/>
    <w:rsid w:val="006C1D2F"/>
    <w:rsid w:val="006D02F9"/>
    <w:rsid w:val="006D0E58"/>
    <w:rsid w:val="006D59A0"/>
    <w:rsid w:val="006D5D6B"/>
    <w:rsid w:val="006D7FE2"/>
    <w:rsid w:val="006E03EC"/>
    <w:rsid w:val="006E6213"/>
    <w:rsid w:val="006E7597"/>
    <w:rsid w:val="006F1001"/>
    <w:rsid w:val="0070264C"/>
    <w:rsid w:val="00707EC6"/>
    <w:rsid w:val="00712C99"/>
    <w:rsid w:val="007238FB"/>
    <w:rsid w:val="007320B1"/>
    <w:rsid w:val="007348A5"/>
    <w:rsid w:val="007377A9"/>
    <w:rsid w:val="00750790"/>
    <w:rsid w:val="0075126A"/>
    <w:rsid w:val="007577EB"/>
    <w:rsid w:val="00764EE0"/>
    <w:rsid w:val="007675DB"/>
    <w:rsid w:val="00772B15"/>
    <w:rsid w:val="007761DC"/>
    <w:rsid w:val="00776688"/>
    <w:rsid w:val="00780CD6"/>
    <w:rsid w:val="007816DC"/>
    <w:rsid w:val="0078193E"/>
    <w:rsid w:val="00786BC2"/>
    <w:rsid w:val="007873D6"/>
    <w:rsid w:val="00790DA3"/>
    <w:rsid w:val="0079117D"/>
    <w:rsid w:val="00792FF0"/>
    <w:rsid w:val="007935EC"/>
    <w:rsid w:val="00794221"/>
    <w:rsid w:val="00796E09"/>
    <w:rsid w:val="007A154B"/>
    <w:rsid w:val="007A1F69"/>
    <w:rsid w:val="007A3E4B"/>
    <w:rsid w:val="007A60DA"/>
    <w:rsid w:val="007B4ED7"/>
    <w:rsid w:val="007D0AA6"/>
    <w:rsid w:val="007E2626"/>
    <w:rsid w:val="007E27FF"/>
    <w:rsid w:val="007E6A9E"/>
    <w:rsid w:val="007F0904"/>
    <w:rsid w:val="007F1625"/>
    <w:rsid w:val="007F5703"/>
    <w:rsid w:val="007F5CD6"/>
    <w:rsid w:val="008014C6"/>
    <w:rsid w:val="00802A42"/>
    <w:rsid w:val="008051B5"/>
    <w:rsid w:val="00806567"/>
    <w:rsid w:val="00810598"/>
    <w:rsid w:val="0081100C"/>
    <w:rsid w:val="008116BD"/>
    <w:rsid w:val="00814723"/>
    <w:rsid w:val="00816A1C"/>
    <w:rsid w:val="00816C0B"/>
    <w:rsid w:val="00821CDF"/>
    <w:rsid w:val="00824EFB"/>
    <w:rsid w:val="00831185"/>
    <w:rsid w:val="008356CE"/>
    <w:rsid w:val="00837BCE"/>
    <w:rsid w:val="008422B7"/>
    <w:rsid w:val="0085707D"/>
    <w:rsid w:val="00860BBA"/>
    <w:rsid w:val="0086407B"/>
    <w:rsid w:val="008710D8"/>
    <w:rsid w:val="008723E6"/>
    <w:rsid w:val="008734DE"/>
    <w:rsid w:val="0087493D"/>
    <w:rsid w:val="00876082"/>
    <w:rsid w:val="00876FBE"/>
    <w:rsid w:val="00882C98"/>
    <w:rsid w:val="00884EAB"/>
    <w:rsid w:val="00885E32"/>
    <w:rsid w:val="008905C0"/>
    <w:rsid w:val="00890B34"/>
    <w:rsid w:val="0089358C"/>
    <w:rsid w:val="008954DB"/>
    <w:rsid w:val="00896426"/>
    <w:rsid w:val="008A4973"/>
    <w:rsid w:val="008A7330"/>
    <w:rsid w:val="008B2FF8"/>
    <w:rsid w:val="008B43F9"/>
    <w:rsid w:val="008C2DD4"/>
    <w:rsid w:val="008D3E3C"/>
    <w:rsid w:val="008D4946"/>
    <w:rsid w:val="008D4FCA"/>
    <w:rsid w:val="008E199D"/>
    <w:rsid w:val="008E2BF3"/>
    <w:rsid w:val="008E4F6D"/>
    <w:rsid w:val="008F2A4B"/>
    <w:rsid w:val="008F6CCE"/>
    <w:rsid w:val="00913B22"/>
    <w:rsid w:val="00914D50"/>
    <w:rsid w:val="00915635"/>
    <w:rsid w:val="00924C4F"/>
    <w:rsid w:val="00926BEC"/>
    <w:rsid w:val="009326D2"/>
    <w:rsid w:val="00933DA2"/>
    <w:rsid w:val="00937C76"/>
    <w:rsid w:val="009410FD"/>
    <w:rsid w:val="009423E6"/>
    <w:rsid w:val="00944061"/>
    <w:rsid w:val="009442EF"/>
    <w:rsid w:val="00946C4D"/>
    <w:rsid w:val="00946D1E"/>
    <w:rsid w:val="00952434"/>
    <w:rsid w:val="0096094C"/>
    <w:rsid w:val="0096317E"/>
    <w:rsid w:val="00963C57"/>
    <w:rsid w:val="009659A6"/>
    <w:rsid w:val="00971D1F"/>
    <w:rsid w:val="009722C9"/>
    <w:rsid w:val="00972823"/>
    <w:rsid w:val="00975A13"/>
    <w:rsid w:val="00981FC7"/>
    <w:rsid w:val="009835E7"/>
    <w:rsid w:val="00987B83"/>
    <w:rsid w:val="00990003"/>
    <w:rsid w:val="009907DF"/>
    <w:rsid w:val="00996F54"/>
    <w:rsid w:val="009A2268"/>
    <w:rsid w:val="009A22A2"/>
    <w:rsid w:val="009A4AFB"/>
    <w:rsid w:val="009C28E1"/>
    <w:rsid w:val="009D076C"/>
    <w:rsid w:val="009D39E7"/>
    <w:rsid w:val="009D7288"/>
    <w:rsid w:val="009F33DF"/>
    <w:rsid w:val="009F4EEC"/>
    <w:rsid w:val="00A00C3C"/>
    <w:rsid w:val="00A02A51"/>
    <w:rsid w:val="00A07591"/>
    <w:rsid w:val="00A1038F"/>
    <w:rsid w:val="00A1396C"/>
    <w:rsid w:val="00A143DB"/>
    <w:rsid w:val="00A2429E"/>
    <w:rsid w:val="00A265F9"/>
    <w:rsid w:val="00A3768F"/>
    <w:rsid w:val="00A52181"/>
    <w:rsid w:val="00A521B7"/>
    <w:rsid w:val="00A545B9"/>
    <w:rsid w:val="00A60B0A"/>
    <w:rsid w:val="00A62ED3"/>
    <w:rsid w:val="00A73E56"/>
    <w:rsid w:val="00A7450C"/>
    <w:rsid w:val="00A748BD"/>
    <w:rsid w:val="00A75239"/>
    <w:rsid w:val="00A80BF1"/>
    <w:rsid w:val="00A854A3"/>
    <w:rsid w:val="00A873BD"/>
    <w:rsid w:val="00A879AC"/>
    <w:rsid w:val="00A91242"/>
    <w:rsid w:val="00AA2B69"/>
    <w:rsid w:val="00AA5379"/>
    <w:rsid w:val="00AA5719"/>
    <w:rsid w:val="00AA745A"/>
    <w:rsid w:val="00AB57F0"/>
    <w:rsid w:val="00AB6E0C"/>
    <w:rsid w:val="00AC18A0"/>
    <w:rsid w:val="00AC79A0"/>
    <w:rsid w:val="00AD2016"/>
    <w:rsid w:val="00AD24FE"/>
    <w:rsid w:val="00AD30B7"/>
    <w:rsid w:val="00AD62F4"/>
    <w:rsid w:val="00AE0847"/>
    <w:rsid w:val="00AE4F22"/>
    <w:rsid w:val="00AF1864"/>
    <w:rsid w:val="00AF4CE5"/>
    <w:rsid w:val="00B12FBD"/>
    <w:rsid w:val="00B14FA7"/>
    <w:rsid w:val="00B158D1"/>
    <w:rsid w:val="00B1790E"/>
    <w:rsid w:val="00B21DDF"/>
    <w:rsid w:val="00B3028A"/>
    <w:rsid w:val="00B309C9"/>
    <w:rsid w:val="00B4760E"/>
    <w:rsid w:val="00B51822"/>
    <w:rsid w:val="00B56C6E"/>
    <w:rsid w:val="00B57812"/>
    <w:rsid w:val="00B5791A"/>
    <w:rsid w:val="00B6066F"/>
    <w:rsid w:val="00B61E99"/>
    <w:rsid w:val="00B638D2"/>
    <w:rsid w:val="00B64465"/>
    <w:rsid w:val="00B71899"/>
    <w:rsid w:val="00B7306C"/>
    <w:rsid w:val="00B7327A"/>
    <w:rsid w:val="00B76FF9"/>
    <w:rsid w:val="00B822FE"/>
    <w:rsid w:val="00B828E7"/>
    <w:rsid w:val="00B86304"/>
    <w:rsid w:val="00B865FC"/>
    <w:rsid w:val="00B87F54"/>
    <w:rsid w:val="00B90C44"/>
    <w:rsid w:val="00B92D25"/>
    <w:rsid w:val="00B93664"/>
    <w:rsid w:val="00B957EC"/>
    <w:rsid w:val="00B97E1F"/>
    <w:rsid w:val="00BA5009"/>
    <w:rsid w:val="00BA68D6"/>
    <w:rsid w:val="00BB0E33"/>
    <w:rsid w:val="00BB3BF5"/>
    <w:rsid w:val="00BC406F"/>
    <w:rsid w:val="00BC4B85"/>
    <w:rsid w:val="00BD35CB"/>
    <w:rsid w:val="00BD3ACF"/>
    <w:rsid w:val="00BD3DFF"/>
    <w:rsid w:val="00BD4C65"/>
    <w:rsid w:val="00BD594A"/>
    <w:rsid w:val="00BE15B5"/>
    <w:rsid w:val="00BE34C9"/>
    <w:rsid w:val="00BE4E82"/>
    <w:rsid w:val="00BE5601"/>
    <w:rsid w:val="00BF24E3"/>
    <w:rsid w:val="00BF2DE4"/>
    <w:rsid w:val="00BF4FC2"/>
    <w:rsid w:val="00C00B6F"/>
    <w:rsid w:val="00C02354"/>
    <w:rsid w:val="00C0463F"/>
    <w:rsid w:val="00C046CC"/>
    <w:rsid w:val="00C11185"/>
    <w:rsid w:val="00C17FFC"/>
    <w:rsid w:val="00C22057"/>
    <w:rsid w:val="00C24E24"/>
    <w:rsid w:val="00C269AD"/>
    <w:rsid w:val="00C32F59"/>
    <w:rsid w:val="00C348B8"/>
    <w:rsid w:val="00C35B1A"/>
    <w:rsid w:val="00C41731"/>
    <w:rsid w:val="00C4342C"/>
    <w:rsid w:val="00C50212"/>
    <w:rsid w:val="00C5273C"/>
    <w:rsid w:val="00C52FF3"/>
    <w:rsid w:val="00C54832"/>
    <w:rsid w:val="00C55EAA"/>
    <w:rsid w:val="00C65EB9"/>
    <w:rsid w:val="00C67093"/>
    <w:rsid w:val="00C704C0"/>
    <w:rsid w:val="00C714E4"/>
    <w:rsid w:val="00C723C4"/>
    <w:rsid w:val="00C72E79"/>
    <w:rsid w:val="00C73E2E"/>
    <w:rsid w:val="00C77253"/>
    <w:rsid w:val="00C776B7"/>
    <w:rsid w:val="00C805D5"/>
    <w:rsid w:val="00C92115"/>
    <w:rsid w:val="00C94ADD"/>
    <w:rsid w:val="00C96B87"/>
    <w:rsid w:val="00CA0049"/>
    <w:rsid w:val="00CA0620"/>
    <w:rsid w:val="00CA5723"/>
    <w:rsid w:val="00CB1146"/>
    <w:rsid w:val="00CB251E"/>
    <w:rsid w:val="00CC0F57"/>
    <w:rsid w:val="00CD3B70"/>
    <w:rsid w:val="00CD6A80"/>
    <w:rsid w:val="00CE1DEC"/>
    <w:rsid w:val="00CE56FE"/>
    <w:rsid w:val="00CF2995"/>
    <w:rsid w:val="00CF4253"/>
    <w:rsid w:val="00CF43AA"/>
    <w:rsid w:val="00CF7D48"/>
    <w:rsid w:val="00D1087F"/>
    <w:rsid w:val="00D14E01"/>
    <w:rsid w:val="00D3438B"/>
    <w:rsid w:val="00D42DBA"/>
    <w:rsid w:val="00D4319D"/>
    <w:rsid w:val="00D43352"/>
    <w:rsid w:val="00D46F05"/>
    <w:rsid w:val="00D5020D"/>
    <w:rsid w:val="00D50C56"/>
    <w:rsid w:val="00D522DA"/>
    <w:rsid w:val="00D54C42"/>
    <w:rsid w:val="00D54C4A"/>
    <w:rsid w:val="00D61506"/>
    <w:rsid w:val="00D6326D"/>
    <w:rsid w:val="00D703DB"/>
    <w:rsid w:val="00D72A0D"/>
    <w:rsid w:val="00D75D3E"/>
    <w:rsid w:val="00D76BD5"/>
    <w:rsid w:val="00D777CF"/>
    <w:rsid w:val="00D77A6A"/>
    <w:rsid w:val="00D92110"/>
    <w:rsid w:val="00D92A68"/>
    <w:rsid w:val="00D95F8F"/>
    <w:rsid w:val="00DB23A9"/>
    <w:rsid w:val="00DB6445"/>
    <w:rsid w:val="00DC2AB3"/>
    <w:rsid w:val="00DC30AD"/>
    <w:rsid w:val="00DC3404"/>
    <w:rsid w:val="00DD0310"/>
    <w:rsid w:val="00DD22F9"/>
    <w:rsid w:val="00DD2449"/>
    <w:rsid w:val="00DD33BB"/>
    <w:rsid w:val="00DD59B3"/>
    <w:rsid w:val="00DD6ECF"/>
    <w:rsid w:val="00DD706C"/>
    <w:rsid w:val="00DE1E49"/>
    <w:rsid w:val="00DE3CE0"/>
    <w:rsid w:val="00DE459F"/>
    <w:rsid w:val="00DE5D0D"/>
    <w:rsid w:val="00DF33F5"/>
    <w:rsid w:val="00E03DD2"/>
    <w:rsid w:val="00E072DF"/>
    <w:rsid w:val="00E11D0A"/>
    <w:rsid w:val="00E11E67"/>
    <w:rsid w:val="00E122D5"/>
    <w:rsid w:val="00E14C39"/>
    <w:rsid w:val="00E15806"/>
    <w:rsid w:val="00E20D8E"/>
    <w:rsid w:val="00E35131"/>
    <w:rsid w:val="00E3762D"/>
    <w:rsid w:val="00E44E54"/>
    <w:rsid w:val="00E460F2"/>
    <w:rsid w:val="00E4698E"/>
    <w:rsid w:val="00E53934"/>
    <w:rsid w:val="00E53C68"/>
    <w:rsid w:val="00E5469F"/>
    <w:rsid w:val="00E64525"/>
    <w:rsid w:val="00E6723A"/>
    <w:rsid w:val="00E70C6E"/>
    <w:rsid w:val="00E725F8"/>
    <w:rsid w:val="00E726CC"/>
    <w:rsid w:val="00E75CA6"/>
    <w:rsid w:val="00E872BA"/>
    <w:rsid w:val="00E87C1E"/>
    <w:rsid w:val="00E9102E"/>
    <w:rsid w:val="00E92FD4"/>
    <w:rsid w:val="00E9725B"/>
    <w:rsid w:val="00EA0089"/>
    <w:rsid w:val="00EA2295"/>
    <w:rsid w:val="00EA31D5"/>
    <w:rsid w:val="00EA3367"/>
    <w:rsid w:val="00EA4F3A"/>
    <w:rsid w:val="00EB3578"/>
    <w:rsid w:val="00EB3EFC"/>
    <w:rsid w:val="00EB6561"/>
    <w:rsid w:val="00EB7551"/>
    <w:rsid w:val="00EC0C68"/>
    <w:rsid w:val="00ED4A52"/>
    <w:rsid w:val="00EE05C4"/>
    <w:rsid w:val="00EE10CE"/>
    <w:rsid w:val="00EE5829"/>
    <w:rsid w:val="00EE7C08"/>
    <w:rsid w:val="00EF6627"/>
    <w:rsid w:val="00F00005"/>
    <w:rsid w:val="00F0069F"/>
    <w:rsid w:val="00F010D7"/>
    <w:rsid w:val="00F041C1"/>
    <w:rsid w:val="00F10CCA"/>
    <w:rsid w:val="00F15B04"/>
    <w:rsid w:val="00F16427"/>
    <w:rsid w:val="00F20177"/>
    <w:rsid w:val="00F22B1B"/>
    <w:rsid w:val="00F23459"/>
    <w:rsid w:val="00F260BF"/>
    <w:rsid w:val="00F268A6"/>
    <w:rsid w:val="00F27DA9"/>
    <w:rsid w:val="00F30BC2"/>
    <w:rsid w:val="00F312A1"/>
    <w:rsid w:val="00F35B6F"/>
    <w:rsid w:val="00F4494E"/>
    <w:rsid w:val="00F557C5"/>
    <w:rsid w:val="00F63B71"/>
    <w:rsid w:val="00F643A7"/>
    <w:rsid w:val="00F77E06"/>
    <w:rsid w:val="00F8084A"/>
    <w:rsid w:val="00F80BC3"/>
    <w:rsid w:val="00F82B30"/>
    <w:rsid w:val="00F83796"/>
    <w:rsid w:val="00F909C0"/>
    <w:rsid w:val="00F90C7A"/>
    <w:rsid w:val="00FA0F0A"/>
    <w:rsid w:val="00FA0F5A"/>
    <w:rsid w:val="00FA2AE6"/>
    <w:rsid w:val="00FA5E2A"/>
    <w:rsid w:val="00FA62FD"/>
    <w:rsid w:val="00FB3D6B"/>
    <w:rsid w:val="00FC26EC"/>
    <w:rsid w:val="00FC4A33"/>
    <w:rsid w:val="00FD3215"/>
    <w:rsid w:val="00FD431D"/>
    <w:rsid w:val="00FE0BBB"/>
    <w:rsid w:val="00FE1CC1"/>
    <w:rsid w:val="00FF25BB"/>
    <w:rsid w:val="00FF55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2"/>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2"/>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2"/>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2"/>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3"/>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character" w:styleId="BookTitle">
    <w:name w:val="Book Title"/>
    <w:uiPriority w:val="33"/>
    <w:qFormat/>
    <w:rsid w:val="008051B5"/>
    <w:rPr>
      <w:b/>
      <w:bCs/>
      <w:smallCaps/>
      <w:spacing w:val="5"/>
    </w:rPr>
  </w:style>
  <w:style w:type="paragraph" w:styleId="PlainText">
    <w:name w:val="Plain Text"/>
    <w:basedOn w:val="Normal"/>
    <w:link w:val="PlainTextChar"/>
    <w:uiPriority w:val="99"/>
    <w:semiHidden/>
    <w:unhideWhenUsed/>
    <w:rsid w:val="006963ED"/>
    <w:pPr>
      <w:keepLines w:val="0"/>
      <w:spacing w:before="0"/>
      <w:jc w:val="left"/>
    </w:pPr>
    <w:rPr>
      <w:rFonts w:ascii="Calibri" w:eastAsia="Calibri" w:hAnsi="Calibri" w:cs="Times New Roman"/>
      <w:color w:val="auto"/>
      <w:sz w:val="22"/>
      <w:szCs w:val="21"/>
      <w:lang w:val="it-IT"/>
    </w:rPr>
  </w:style>
  <w:style w:type="character" w:customStyle="1" w:styleId="PlainTextChar">
    <w:name w:val="Plain Text Char"/>
    <w:basedOn w:val="DefaultParagraphFont"/>
    <w:link w:val="PlainText"/>
    <w:uiPriority w:val="99"/>
    <w:semiHidden/>
    <w:rsid w:val="006963ED"/>
    <w:rPr>
      <w:rFonts w:ascii="Calibri" w:eastAsia="Calibri" w:hAnsi="Calibri" w:cs="Times New Roman"/>
      <w:sz w:val="22"/>
      <w:szCs w:val="21"/>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2"/>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2"/>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2"/>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2"/>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3"/>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character" w:styleId="BookTitle">
    <w:name w:val="Book Title"/>
    <w:uiPriority w:val="33"/>
    <w:qFormat/>
    <w:rsid w:val="008051B5"/>
    <w:rPr>
      <w:b/>
      <w:bCs/>
      <w:smallCaps/>
      <w:spacing w:val="5"/>
    </w:rPr>
  </w:style>
  <w:style w:type="paragraph" w:styleId="PlainText">
    <w:name w:val="Plain Text"/>
    <w:basedOn w:val="Normal"/>
    <w:link w:val="PlainTextChar"/>
    <w:uiPriority w:val="99"/>
    <w:semiHidden/>
    <w:unhideWhenUsed/>
    <w:rsid w:val="006963ED"/>
    <w:pPr>
      <w:keepLines w:val="0"/>
      <w:spacing w:before="0"/>
      <w:jc w:val="left"/>
    </w:pPr>
    <w:rPr>
      <w:rFonts w:ascii="Calibri" w:eastAsia="Calibri" w:hAnsi="Calibri" w:cs="Times New Roman"/>
      <w:color w:val="auto"/>
      <w:sz w:val="22"/>
      <w:szCs w:val="21"/>
      <w:lang w:val="it-IT"/>
    </w:rPr>
  </w:style>
  <w:style w:type="character" w:customStyle="1" w:styleId="PlainTextChar">
    <w:name w:val="Plain Text Char"/>
    <w:basedOn w:val="DefaultParagraphFont"/>
    <w:link w:val="PlainText"/>
    <w:uiPriority w:val="99"/>
    <w:semiHidden/>
    <w:rsid w:val="006963ED"/>
    <w:rPr>
      <w:rFonts w:ascii="Calibri" w:eastAsia="Calibri" w:hAnsi="Calibri" w:cs="Times New Roman"/>
      <w:sz w:val="22"/>
      <w:szCs w:val="2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BBAC-E279-1447-8729-A546FE82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Remote Control System</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Exploit Portal</dc:title>
  <dc:subject/>
  <dc:creator>Daniele</dc:creator>
  <cp:keywords/>
  <dc:description/>
  <cp:lastModifiedBy>Daniele Milan</cp:lastModifiedBy>
  <cp:revision>3</cp:revision>
  <cp:lastPrinted>2011-12-06T13:13:00Z</cp:lastPrinted>
  <dcterms:created xsi:type="dcterms:W3CDTF">2011-12-06T13:13:00Z</dcterms:created>
  <dcterms:modified xsi:type="dcterms:W3CDTF">2011-12-06T13:14:00Z</dcterms:modified>
</cp:coreProperties>
</file>