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3" w:rsidRPr="003001C9" w:rsidRDefault="00703563" w:rsidP="00EC1D68">
      <w:pPr>
        <w:pStyle w:val="Titolo1"/>
        <w:jc w:val="center"/>
        <w:rPr>
          <w:rFonts w:asciiTheme="minorHAnsi" w:hAnsiTheme="minorHAnsi" w:cs="Andalus"/>
        </w:rPr>
      </w:pPr>
      <w:r w:rsidRPr="003001C9">
        <w:rPr>
          <w:rFonts w:asciiTheme="minorHAnsi" w:hAnsiTheme="minorHAnsi" w:cs="Andalus"/>
        </w:rPr>
        <w:t xml:space="preserve">Version </w:t>
      </w:r>
      <w:r w:rsidR="00332D33" w:rsidRPr="003001C9">
        <w:rPr>
          <w:rFonts w:asciiTheme="minorHAnsi" w:hAnsiTheme="minorHAnsi" w:cs="Andalus"/>
        </w:rPr>
        <w:t>9.6</w:t>
      </w:r>
      <w:r w:rsidRPr="003001C9">
        <w:rPr>
          <w:rFonts w:asciiTheme="minorHAnsi" w:hAnsiTheme="minorHAnsi" w:cs="Andalus"/>
        </w:rPr>
        <w:t xml:space="preserve"> – Invisibility report</w:t>
      </w:r>
    </w:p>
    <w:p w:rsidR="00332D33" w:rsidRPr="003001C9" w:rsidRDefault="00332D33" w:rsidP="00332D33">
      <w:pPr>
        <w:rPr>
          <w:rFonts w:cs="Andalus"/>
        </w:rPr>
      </w:pPr>
    </w:p>
    <w:p w:rsidR="00332D33" w:rsidRPr="003001C9" w:rsidRDefault="00B26AF2" w:rsidP="00E80DD4">
      <w:pPr>
        <w:spacing w:after="120"/>
        <w:rPr>
          <w:rFonts w:cs="Andalus"/>
        </w:rPr>
      </w:pPr>
      <w:r w:rsidRPr="003001C9">
        <w:rPr>
          <w:rFonts w:cs="Andalus"/>
        </w:rPr>
        <w:t>The r</w:t>
      </w:r>
      <w:r w:rsidR="00332D33" w:rsidRPr="003001C9">
        <w:rPr>
          <w:rFonts w:cs="Andalus"/>
        </w:rPr>
        <w:t>esults of the invisibility tests apply to the following infection vectors:</w:t>
      </w:r>
    </w:p>
    <w:p w:rsidR="00332D33" w:rsidRPr="003001C9" w:rsidRDefault="00E8427A" w:rsidP="00332D33">
      <w:pPr>
        <w:pStyle w:val="Paragrafoelenco"/>
        <w:numPr>
          <w:ilvl w:val="0"/>
          <w:numId w:val="2"/>
        </w:numPr>
        <w:rPr>
          <w:rFonts w:cs="Andalus"/>
        </w:rPr>
      </w:pPr>
      <w:r w:rsidRPr="003001C9">
        <w:rPr>
          <w:rFonts w:cs="Andalus"/>
        </w:rPr>
        <w:t>s</w:t>
      </w:r>
      <w:r w:rsidR="00332D33" w:rsidRPr="003001C9">
        <w:rPr>
          <w:rFonts w:cs="Andalus"/>
        </w:rPr>
        <w:t>ilent installer</w:t>
      </w:r>
      <w:r w:rsidR="00FB4890" w:rsidRPr="003001C9">
        <w:rPr>
          <w:rFonts w:cs="Andalus"/>
        </w:rPr>
        <w:t>;</w:t>
      </w:r>
      <w:r w:rsidR="00332D33" w:rsidRPr="003001C9">
        <w:rPr>
          <w:rFonts w:cs="Andalus"/>
        </w:rPr>
        <w:t xml:space="preserve"> </w:t>
      </w:r>
      <w:r w:rsidR="00332D33" w:rsidRPr="003001C9">
        <w:rPr>
          <w:rFonts w:hAnsi="Bariol Regular" w:cs="Andalus"/>
        </w:rPr>
        <w:t> </w:t>
      </w:r>
    </w:p>
    <w:p w:rsidR="00332D33" w:rsidRPr="003001C9" w:rsidRDefault="00E8427A" w:rsidP="00332D33">
      <w:pPr>
        <w:pStyle w:val="Paragrafoelenco"/>
        <w:numPr>
          <w:ilvl w:val="0"/>
          <w:numId w:val="2"/>
        </w:numPr>
        <w:rPr>
          <w:rFonts w:cs="Andalus"/>
        </w:rPr>
      </w:pPr>
      <w:r w:rsidRPr="003001C9">
        <w:rPr>
          <w:rFonts w:cs="Andalus"/>
        </w:rPr>
        <w:t>m</w:t>
      </w:r>
      <w:r w:rsidR="00332D33" w:rsidRPr="003001C9">
        <w:rPr>
          <w:rFonts w:cs="Andalus"/>
        </w:rPr>
        <w:t>elted application</w:t>
      </w:r>
      <w:r w:rsidR="00FB4890" w:rsidRPr="003001C9">
        <w:rPr>
          <w:rFonts w:cs="Andalus"/>
        </w:rPr>
        <w:t>;</w:t>
      </w:r>
      <w:r w:rsidR="00332D33" w:rsidRPr="003001C9">
        <w:rPr>
          <w:rFonts w:hAnsi="Bariol Regular" w:cs="Andalus"/>
        </w:rPr>
        <w:t> </w:t>
      </w:r>
    </w:p>
    <w:p w:rsidR="00332D33" w:rsidRPr="003001C9" w:rsidRDefault="00E8427A" w:rsidP="00332D33">
      <w:pPr>
        <w:pStyle w:val="Paragrafoelenco"/>
        <w:numPr>
          <w:ilvl w:val="0"/>
          <w:numId w:val="2"/>
        </w:numPr>
        <w:rPr>
          <w:rFonts w:cs="Andalus"/>
        </w:rPr>
      </w:pPr>
      <w:r w:rsidRPr="003001C9">
        <w:rPr>
          <w:rFonts w:cs="Andalus"/>
        </w:rPr>
        <w:t>n</w:t>
      </w:r>
      <w:r w:rsidR="00332D33" w:rsidRPr="003001C9">
        <w:rPr>
          <w:rFonts w:cs="Andalus"/>
        </w:rPr>
        <w:t xml:space="preserve">etwork </w:t>
      </w:r>
      <w:r w:rsidRPr="003001C9">
        <w:rPr>
          <w:rFonts w:cs="Andalus"/>
        </w:rPr>
        <w:t>i</w:t>
      </w:r>
      <w:r w:rsidR="00332D33" w:rsidRPr="003001C9">
        <w:rPr>
          <w:rFonts w:cs="Andalus"/>
        </w:rPr>
        <w:t>njector INJECT-EXE attack</w:t>
      </w:r>
      <w:r w:rsidR="00FB4890" w:rsidRPr="003001C9">
        <w:rPr>
          <w:rFonts w:cs="Andalus"/>
        </w:rPr>
        <w:t>;</w:t>
      </w:r>
      <w:r w:rsidR="00332D33" w:rsidRPr="003001C9">
        <w:rPr>
          <w:rFonts w:hAnsi="Bariol Regular" w:cs="Andalus"/>
        </w:rPr>
        <w:t> </w:t>
      </w:r>
    </w:p>
    <w:p w:rsidR="00332D33" w:rsidRPr="00F87CFB" w:rsidRDefault="00E8427A" w:rsidP="00332D33">
      <w:pPr>
        <w:pStyle w:val="Paragrafoelenco"/>
        <w:numPr>
          <w:ilvl w:val="0"/>
          <w:numId w:val="2"/>
        </w:numPr>
        <w:rPr>
          <w:rFonts w:cs="Andalus"/>
        </w:rPr>
      </w:pPr>
      <w:r w:rsidRPr="00F87CFB">
        <w:rPr>
          <w:rFonts w:cs="Andalus"/>
        </w:rPr>
        <w:t>o</w:t>
      </w:r>
      <w:r w:rsidR="00332D33" w:rsidRPr="00F87CFB">
        <w:rPr>
          <w:rFonts w:cs="Andalus"/>
        </w:rPr>
        <w:t>ffline CD</w:t>
      </w:r>
      <w:r w:rsidR="00FB4890" w:rsidRPr="00F87CFB">
        <w:rPr>
          <w:rFonts w:cs="Andalus"/>
        </w:rPr>
        <w:t>.</w:t>
      </w:r>
      <w:r w:rsidR="00332D33" w:rsidRPr="00F87CFB">
        <w:rPr>
          <w:rFonts w:hAnsi="Bariol Regular" w:cs="Andalus"/>
        </w:rPr>
        <w:t> </w:t>
      </w:r>
    </w:p>
    <w:p w:rsidR="00F87CFB" w:rsidRPr="00F87CFB" w:rsidRDefault="00F87CFB" w:rsidP="00F87CFB">
      <w:pPr>
        <w:rPr>
          <w:rFonts w:cs="Andal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780"/>
      </w:tblGrid>
      <w:tr w:rsidR="00B1558B" w:rsidTr="00B1558B">
        <w:tc>
          <w:tcPr>
            <w:tcW w:w="8780" w:type="dxa"/>
            <w:shd w:val="clear" w:color="auto" w:fill="D9D9D9" w:themeFill="background1" w:themeFillShade="D9"/>
          </w:tcPr>
          <w:p w:rsidR="00B1558B" w:rsidRPr="003001C9" w:rsidRDefault="00B1558B" w:rsidP="00B1558B">
            <w:pPr>
              <w:spacing w:after="120"/>
              <w:rPr>
                <w:rFonts w:cs="Andalus"/>
                <w:i/>
              </w:rPr>
            </w:pPr>
            <w:r w:rsidRPr="003001C9">
              <w:rPr>
                <w:rFonts w:cs="Andalus"/>
                <w:b/>
                <w:i/>
              </w:rPr>
              <w:t>Please note</w:t>
            </w:r>
            <w:r w:rsidRPr="003001C9">
              <w:rPr>
                <w:rFonts w:cs="Andalus"/>
                <w:i/>
              </w:rPr>
              <w:t xml:space="preserve">: </w:t>
            </w:r>
          </w:p>
          <w:p w:rsidR="00B1558B" w:rsidRPr="00B1558B" w:rsidRDefault="00B1558B" w:rsidP="00B1558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cs="Andalus"/>
                <w:b/>
                <w:i/>
              </w:rPr>
            </w:pPr>
            <w:r w:rsidRPr="003001C9">
              <w:rPr>
                <w:rFonts w:cs="Andalus"/>
                <w:i/>
              </w:rPr>
              <w:t xml:space="preserve">AV products were installed with default options in a </w:t>
            </w:r>
            <w:r w:rsidRPr="003001C9">
              <w:rPr>
                <w:rFonts w:cs="Andalus"/>
                <w:b/>
                <w:i/>
              </w:rPr>
              <w:t>Windows 7 64-bit</w:t>
            </w:r>
            <w:r w:rsidRPr="003001C9">
              <w:rPr>
                <w:rFonts w:cs="Andalus"/>
                <w:i/>
              </w:rPr>
              <w:t xml:space="preserve"> environment. </w:t>
            </w:r>
          </w:p>
          <w:p w:rsidR="00B1558B" w:rsidRDefault="00B1558B" w:rsidP="00B1558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cs="Andalus"/>
                <w:b/>
                <w:i/>
              </w:rPr>
            </w:pPr>
            <w:r w:rsidRPr="003001C9">
              <w:rPr>
                <w:rFonts w:cs="Andalus"/>
                <w:i/>
              </w:rPr>
              <w:t xml:space="preserve">If you need information about a specific AV not listed, please contact us. </w:t>
            </w:r>
          </w:p>
        </w:tc>
      </w:tr>
    </w:tbl>
    <w:p w:rsidR="00F87CFB" w:rsidRDefault="00F87CFB" w:rsidP="00332D33">
      <w:pPr>
        <w:rPr>
          <w:rFonts w:cs="Andalus"/>
        </w:rPr>
      </w:pPr>
    </w:p>
    <w:p w:rsidR="00D07D2D" w:rsidRPr="003001C9" w:rsidRDefault="00332D33" w:rsidP="00767109">
      <w:pPr>
        <w:rPr>
          <w:rFonts w:cs="Symbol"/>
        </w:rPr>
      </w:pPr>
      <w:r w:rsidRPr="003001C9">
        <w:rPr>
          <w:rFonts w:cs="Andalus"/>
        </w:rPr>
        <w:t>The table below details the results of the test</w:t>
      </w:r>
      <w:r w:rsidR="00767109">
        <w:rPr>
          <w:rFonts w:cs="Andalus"/>
        </w:rPr>
        <w:t>.</w:t>
      </w:r>
    </w:p>
    <w:tbl>
      <w:tblPr>
        <w:tblW w:w="8585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369"/>
        <w:gridCol w:w="3118"/>
        <w:gridCol w:w="2098"/>
      </w:tblGrid>
      <w:tr w:rsidR="009A1E3E" w:rsidRPr="001271C0" w:rsidTr="00A9444C">
        <w:trPr>
          <w:trHeight w:val="312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proofErr w:type="spellStart"/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Version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b/>
                <w:bCs/>
                <w:lang w:val="it-IT" w:eastAsia="it-IT"/>
              </w:rPr>
            </w:pPr>
            <w:proofErr w:type="spellStart"/>
            <w:r w:rsidRPr="00856D0E">
              <w:rPr>
                <w:rFonts w:eastAsia="Times New Roman" w:cs="Times New Roman"/>
                <w:b/>
                <w:bCs/>
                <w:lang w:val="it-IT" w:eastAsia="it-IT"/>
              </w:rPr>
              <w:t>Invisbility</w:t>
            </w:r>
            <w:proofErr w:type="spellEnd"/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6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Adaware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Antivirus 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Ahnlab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V3 Internet Security 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8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Avast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9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AVG (Full)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 Full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0" w:anchor="2015, free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AVG (Free)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 Free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1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Avira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 (Full)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 Full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2" w:anchor="2015 Win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Avira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 (Free)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 Free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3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Bitdefender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4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Dr. Web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 xml:space="preserve">Security </w:t>
            </w:r>
            <w:proofErr w:type="spellStart"/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Space</w:t>
            </w:r>
            <w:proofErr w:type="spellEnd"/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 xml:space="preserve"> 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5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ESET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Smart Security 8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6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F-Prot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Antivirus 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F-Secure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8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G Data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19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Immunet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 (</w:t>
              </w:r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ClamAV</w:t>
              </w:r>
              <w:proofErr w:type="spellEnd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0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Kaspersky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1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McAfee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2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Microsoft (Security Essentials)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Security Essentials 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3" w:anchor="B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Norton (Free)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4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Norton (Full)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5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Panda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Internet Security 2013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6" w:history="1"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VBA32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Personal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  <w:tr w:rsidR="009A1E3E" w:rsidRPr="00856D0E" w:rsidTr="00A9444C">
        <w:trPr>
          <w:trHeight w:val="312"/>
          <w:jc w:val="center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bottom"/>
            <w:hideMark/>
          </w:tcPr>
          <w:p w:rsidR="009A1E3E" w:rsidRPr="00856D0E" w:rsidRDefault="00A64805" w:rsidP="00EB1E00">
            <w:pPr>
              <w:rPr>
                <w:rFonts w:eastAsia="Times New Roman" w:cs="Times New Roman"/>
                <w:color w:val="0000FF"/>
                <w:u w:val="single"/>
                <w:lang w:val="it-IT" w:eastAsia="it-IT"/>
              </w:rPr>
            </w:pPr>
            <w:hyperlink r:id="rId27" w:history="1">
              <w:proofErr w:type="spellStart"/>
              <w:r w:rsidR="009A1E3E" w:rsidRPr="001271C0">
                <w:rPr>
                  <w:rFonts w:eastAsia="Times New Roman" w:cs="Times New Roman"/>
                  <w:color w:val="0000FF"/>
                  <w:u w:val="single"/>
                  <w:lang w:val="it-IT" w:eastAsia="it-IT"/>
                </w:rPr>
                <w:t>ZoneAlarm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Free Antivirus + Firewall 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A1E3E" w:rsidRPr="00856D0E" w:rsidRDefault="009A1E3E" w:rsidP="00EB1E00">
            <w:pPr>
              <w:rPr>
                <w:rFonts w:eastAsia="Times New Roman" w:cs="Times New Roman"/>
                <w:color w:val="121212"/>
                <w:lang w:val="it-IT" w:eastAsia="it-IT"/>
              </w:rPr>
            </w:pPr>
            <w:r w:rsidRPr="00856D0E">
              <w:rPr>
                <w:rFonts w:eastAsia="Times New Roman" w:cs="Times New Roman"/>
                <w:color w:val="121212"/>
                <w:lang w:val="it-IT" w:eastAsia="it-IT"/>
              </w:rPr>
              <w:t> </w:t>
            </w:r>
          </w:p>
        </w:tc>
      </w:tr>
    </w:tbl>
    <w:p w:rsidR="00642204" w:rsidRDefault="00642204" w:rsidP="00D07D2D"/>
    <w:p w:rsidR="000F08DA" w:rsidRDefault="005E0617" w:rsidP="00D07D2D">
      <w:r>
        <w:t>Legend</w:t>
      </w:r>
      <w:r w:rsidR="00D07D2D">
        <w:t>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3472"/>
        <w:gridCol w:w="5140"/>
      </w:tblGrid>
      <w:tr w:rsidR="00F87CFB" w:rsidRPr="00F87CFB" w:rsidTr="00E84FC4">
        <w:trPr>
          <w:jc w:val="center"/>
        </w:trPr>
        <w:tc>
          <w:tcPr>
            <w:tcW w:w="3472" w:type="dxa"/>
            <w:shd w:val="clear" w:color="auto" w:fill="92D050"/>
            <w:vAlign w:val="center"/>
          </w:tcPr>
          <w:p w:rsidR="00F87CFB" w:rsidRPr="000F08DA" w:rsidRDefault="00F87CFB" w:rsidP="005A3B31">
            <w:pPr>
              <w:jc w:val="center"/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</w:pPr>
            <w:r w:rsidRPr="000F08DA">
              <w:rPr>
                <w:rFonts w:eastAsia="Times New Roman" w:cs="Times New Roman"/>
                <w:b/>
                <w:color w:val="121212"/>
                <w:sz w:val="20"/>
                <w:szCs w:val="20"/>
                <w:lang w:val="it-IT" w:eastAsia="it-IT"/>
              </w:rPr>
              <w:t>OK</w:t>
            </w:r>
          </w:p>
        </w:tc>
        <w:tc>
          <w:tcPr>
            <w:tcW w:w="5140" w:type="dxa"/>
            <w:shd w:val="clear" w:color="auto" w:fill="FFFF99"/>
            <w:vAlign w:val="center"/>
          </w:tcPr>
          <w:p w:rsidR="00F87CFB" w:rsidRPr="000F08DA" w:rsidRDefault="00F87CFB" w:rsidP="005A3B31">
            <w:pPr>
              <w:jc w:val="center"/>
              <w:rPr>
                <w:sz w:val="20"/>
                <w:szCs w:val="20"/>
              </w:rPr>
            </w:pPr>
            <w:r w:rsidRPr="000F08DA">
              <w:rPr>
                <w:sz w:val="20"/>
                <w:szCs w:val="20"/>
              </w:rPr>
              <w:t>The firewall may interfere with the agent, or the agent can be marked as suspicious but the functionality is preserved.</w:t>
            </w:r>
          </w:p>
        </w:tc>
      </w:tr>
    </w:tbl>
    <w:p w:rsidR="00F87CFB" w:rsidRPr="003001C9" w:rsidRDefault="00F87CFB" w:rsidP="00642204"/>
    <w:sectPr w:rsidR="00F87CFB" w:rsidRPr="003001C9" w:rsidSect="00642204">
      <w:pgSz w:w="12240" w:h="15840"/>
      <w:pgMar w:top="873" w:right="1797" w:bottom="567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riol Regular">
    <w:altName w:val="DejaVu Sans Condensed"/>
    <w:charset w:val="00"/>
    <w:family w:val="auto"/>
    <w:pitch w:val="variable"/>
    <w:sig w:usb0="00000003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62614"/>
    <w:multiLevelType w:val="hybridMultilevel"/>
    <w:tmpl w:val="18B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127"/>
    <w:multiLevelType w:val="hybridMultilevel"/>
    <w:tmpl w:val="7E2C0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2CB0"/>
    <w:multiLevelType w:val="hybridMultilevel"/>
    <w:tmpl w:val="544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>
    <w:useFELayout/>
  </w:compat>
  <w:rsids>
    <w:rsidRoot w:val="00332D33"/>
    <w:rsid w:val="00057EFB"/>
    <w:rsid w:val="000F08DA"/>
    <w:rsid w:val="001271C0"/>
    <w:rsid w:val="00257102"/>
    <w:rsid w:val="003001C9"/>
    <w:rsid w:val="00332D33"/>
    <w:rsid w:val="003C6EF7"/>
    <w:rsid w:val="004312C3"/>
    <w:rsid w:val="0051329B"/>
    <w:rsid w:val="00515722"/>
    <w:rsid w:val="005A38F3"/>
    <w:rsid w:val="005A3B31"/>
    <w:rsid w:val="005E0617"/>
    <w:rsid w:val="005F3224"/>
    <w:rsid w:val="00606D5F"/>
    <w:rsid w:val="00642204"/>
    <w:rsid w:val="006F0943"/>
    <w:rsid w:val="00703563"/>
    <w:rsid w:val="00712C64"/>
    <w:rsid w:val="007314A7"/>
    <w:rsid w:val="007541A6"/>
    <w:rsid w:val="00767109"/>
    <w:rsid w:val="007F371F"/>
    <w:rsid w:val="00856D0E"/>
    <w:rsid w:val="008C29EA"/>
    <w:rsid w:val="00972A64"/>
    <w:rsid w:val="009A1E3E"/>
    <w:rsid w:val="009A6FED"/>
    <w:rsid w:val="009E2966"/>
    <w:rsid w:val="00A64805"/>
    <w:rsid w:val="00A9444C"/>
    <w:rsid w:val="00AA7C8C"/>
    <w:rsid w:val="00AB5225"/>
    <w:rsid w:val="00B1558B"/>
    <w:rsid w:val="00B25542"/>
    <w:rsid w:val="00B26AF2"/>
    <w:rsid w:val="00BA6CD1"/>
    <w:rsid w:val="00D07D2D"/>
    <w:rsid w:val="00DC62FE"/>
    <w:rsid w:val="00DD0860"/>
    <w:rsid w:val="00DE3EBF"/>
    <w:rsid w:val="00DF77D7"/>
    <w:rsid w:val="00E74C29"/>
    <w:rsid w:val="00E80DD4"/>
    <w:rsid w:val="00E8427A"/>
    <w:rsid w:val="00E84FC4"/>
    <w:rsid w:val="00EB1E00"/>
    <w:rsid w:val="00EB7B6A"/>
    <w:rsid w:val="00EC1D68"/>
    <w:rsid w:val="00F12E35"/>
    <w:rsid w:val="00F87CFB"/>
    <w:rsid w:val="00FB4890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C8C"/>
  </w:style>
  <w:style w:type="paragraph" w:styleId="Titolo1">
    <w:name w:val="heading 1"/>
    <w:basedOn w:val="Normale"/>
    <w:next w:val="Normale"/>
    <w:link w:val="Titolo1Carattere"/>
    <w:uiPriority w:val="9"/>
    <w:qFormat/>
    <w:rsid w:val="0033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32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56D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D33"/>
    <w:pPr>
      <w:ind w:left="720"/>
      <w:contextualSpacing/>
    </w:pPr>
  </w:style>
  <w:style w:type="table" w:styleId="TableGrid">
    <w:name w:val="Table Grid"/>
    <w:basedOn w:val="TableNormal"/>
    <w:uiPriority w:val="59"/>
    <w:rsid w:val="0033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p.hackingteam.local/kbProduct/entry/43/" TargetMode="External"/><Relationship Id="rId13" Type="http://schemas.openxmlformats.org/officeDocument/2006/relationships/hyperlink" Target="https://kbp.hackingteam.local/kbProduct/entry/41/" TargetMode="External"/><Relationship Id="rId18" Type="http://schemas.openxmlformats.org/officeDocument/2006/relationships/hyperlink" Target="https://kbp.hackingteam.local/kbProduct/entry/59/" TargetMode="External"/><Relationship Id="rId26" Type="http://schemas.openxmlformats.org/officeDocument/2006/relationships/hyperlink" Target="https://kbp.hackingteam.local/kbProduct/entry/6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bp.hackingteam.local/kbProduct/index.php?View=entry&amp;EntryID=62" TargetMode="External"/><Relationship Id="rId7" Type="http://schemas.openxmlformats.org/officeDocument/2006/relationships/hyperlink" Target="https://kbp.hackingteam.local/kbProduct/entry/49/" TargetMode="External"/><Relationship Id="rId12" Type="http://schemas.openxmlformats.org/officeDocument/2006/relationships/hyperlink" Target="https://kbp.hackingteam.local/kbProduct/entry/44/" TargetMode="External"/><Relationship Id="rId17" Type="http://schemas.openxmlformats.org/officeDocument/2006/relationships/hyperlink" Target="https://kbp.hackingteam.local/kbProduct/entry/58/" TargetMode="External"/><Relationship Id="rId25" Type="http://schemas.openxmlformats.org/officeDocument/2006/relationships/hyperlink" Target="https://kbp.hackingteam.local/kbProduct/entry/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bp.hackingteam.local/kbProduct/entry/57/" TargetMode="External"/><Relationship Id="rId20" Type="http://schemas.openxmlformats.org/officeDocument/2006/relationships/hyperlink" Target="https://kbp.hackingteam.local/kbProduct/entry/3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bp.hackingteam.local/kbProduct/entry/48/" TargetMode="External"/><Relationship Id="rId11" Type="http://schemas.openxmlformats.org/officeDocument/2006/relationships/hyperlink" Target="https://kbp.hackingteam.local/kbProduct/entry/44/" TargetMode="External"/><Relationship Id="rId24" Type="http://schemas.openxmlformats.org/officeDocument/2006/relationships/hyperlink" Target="https://kbp.hackingteam.local/kbProduct/index.php?View=entry&amp;EntryID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bp.hackingteam.local/kbProduct/entry/39/" TargetMode="External"/><Relationship Id="rId23" Type="http://schemas.openxmlformats.org/officeDocument/2006/relationships/hyperlink" Target="https://kbp.hackingteam.local/kbProduct/index.php?View=entry&amp;EntryID=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bp.hackingteam.local/kbProduct/entry/38/" TargetMode="External"/><Relationship Id="rId19" Type="http://schemas.openxmlformats.org/officeDocument/2006/relationships/hyperlink" Target="https://kbp.hackingteam.local/kbProduct/index.php?View=entry&amp;EntryID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p.hackingteam.local/kbProduct/entry/38/" TargetMode="External"/><Relationship Id="rId14" Type="http://schemas.openxmlformats.org/officeDocument/2006/relationships/hyperlink" Target="https://kbp.hackingteam.local/kbProduct/entry/54/" TargetMode="External"/><Relationship Id="rId22" Type="http://schemas.openxmlformats.org/officeDocument/2006/relationships/hyperlink" Target="https://kbp.hackingteam.local/kbProduct/index.php?View=entry&amp;EntryID=63" TargetMode="External"/><Relationship Id="rId27" Type="http://schemas.openxmlformats.org/officeDocument/2006/relationships/hyperlink" Target="https://kbp.hackingteam.local/kbProduct/entry/68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9B8F7-8889-47BA-83E8-22187FC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HackingTeam Srl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Velasco</dc:creator>
  <cp:lastModifiedBy>r.viscardi</cp:lastModifiedBy>
  <cp:revision>44</cp:revision>
  <cp:lastPrinted>2015-04-29T12:37:00Z</cp:lastPrinted>
  <dcterms:created xsi:type="dcterms:W3CDTF">2015-04-29T09:43:00Z</dcterms:created>
  <dcterms:modified xsi:type="dcterms:W3CDTF">2015-04-29T12:38:00Z</dcterms:modified>
</cp:coreProperties>
</file>