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33" w:rsidRPr="003001C9" w:rsidRDefault="00703563" w:rsidP="00EC1D68">
      <w:pPr>
        <w:pStyle w:val="Titolo1"/>
        <w:jc w:val="center"/>
        <w:rPr>
          <w:rFonts w:asciiTheme="minorHAnsi" w:hAnsiTheme="minorHAnsi" w:cs="Andalus"/>
        </w:rPr>
      </w:pPr>
      <w:r w:rsidRPr="003001C9">
        <w:rPr>
          <w:rFonts w:asciiTheme="minorHAnsi" w:hAnsiTheme="minorHAnsi" w:cs="Andalus"/>
        </w:rPr>
        <w:t xml:space="preserve">Version </w:t>
      </w:r>
      <w:r w:rsidR="00332D33" w:rsidRPr="003001C9">
        <w:rPr>
          <w:rFonts w:asciiTheme="minorHAnsi" w:hAnsiTheme="minorHAnsi" w:cs="Andalus"/>
        </w:rPr>
        <w:t>9.6</w:t>
      </w:r>
      <w:r w:rsidRPr="003001C9">
        <w:rPr>
          <w:rFonts w:asciiTheme="minorHAnsi" w:hAnsiTheme="minorHAnsi" w:cs="Andalus"/>
        </w:rPr>
        <w:t xml:space="preserve"> – Invisibility report</w:t>
      </w:r>
    </w:p>
    <w:p w:rsidR="00332D33" w:rsidRDefault="00332D33" w:rsidP="00332D33">
      <w:pPr>
        <w:rPr>
          <w:rFonts w:cs="Andalus"/>
        </w:rPr>
      </w:pPr>
    </w:p>
    <w:p w:rsidR="003A3D24" w:rsidRDefault="003A3D24" w:rsidP="00332D33">
      <w:pPr>
        <w:rPr>
          <w:rFonts w:cs="Andalus"/>
        </w:rPr>
      </w:pPr>
    </w:p>
    <w:p w:rsidR="003A3D24" w:rsidRDefault="003A3D24" w:rsidP="00332D33">
      <w:pPr>
        <w:rPr>
          <w:rFonts w:cs="Andalus"/>
        </w:rPr>
      </w:pPr>
    </w:p>
    <w:p w:rsidR="006C66C6" w:rsidRDefault="006C66C6" w:rsidP="00332D33">
      <w:pPr>
        <w:rPr>
          <w:rFonts w:cs="Andalus"/>
        </w:rPr>
      </w:pPr>
    </w:p>
    <w:p w:rsidR="006C66C6" w:rsidRPr="006C66C6" w:rsidRDefault="006C66C6" w:rsidP="006C66C6">
      <w:pPr>
        <w:rPr>
          <w:rFonts w:cs="Andalus"/>
        </w:rPr>
      </w:pPr>
      <w:r w:rsidRPr="006C66C6">
        <w:rPr>
          <w:rFonts w:cs="Andalus"/>
        </w:rPr>
        <w:t>Results of the invisibility tests apply to the whole life cycle of an agent:</w:t>
      </w:r>
    </w:p>
    <w:p w:rsidR="006C66C6" w:rsidRPr="006C66C6" w:rsidRDefault="006C66C6" w:rsidP="006C66C6">
      <w:pPr>
        <w:rPr>
          <w:rFonts w:cs="Andalus"/>
        </w:rPr>
      </w:pPr>
    </w:p>
    <w:p w:rsidR="006C66C6" w:rsidRPr="006C66C6" w:rsidRDefault="006C66C6" w:rsidP="006C66C6">
      <w:pPr>
        <w:pStyle w:val="Paragrafoelenco"/>
        <w:numPr>
          <w:ilvl w:val="0"/>
          <w:numId w:val="5"/>
        </w:numPr>
        <w:rPr>
          <w:rFonts w:cs="Andalus"/>
        </w:rPr>
      </w:pPr>
      <w:r w:rsidRPr="006C66C6">
        <w:rPr>
          <w:rFonts w:cs="Andalus"/>
        </w:rPr>
        <w:t>infection via silent installer</w:t>
      </w:r>
      <w:r>
        <w:rPr>
          <w:rFonts w:cs="Andalus"/>
        </w:rPr>
        <w:t>;</w:t>
      </w:r>
    </w:p>
    <w:p w:rsidR="006C66C6" w:rsidRPr="006C66C6" w:rsidRDefault="006C66C6" w:rsidP="006C66C6">
      <w:pPr>
        <w:pStyle w:val="Paragrafoelenco"/>
        <w:numPr>
          <w:ilvl w:val="0"/>
          <w:numId w:val="5"/>
        </w:numPr>
        <w:rPr>
          <w:rFonts w:cs="Andalus"/>
        </w:rPr>
      </w:pPr>
      <w:r w:rsidRPr="006C66C6">
        <w:rPr>
          <w:rFonts w:cs="Andalus"/>
        </w:rPr>
        <w:t>execution and first sync</w:t>
      </w:r>
      <w:r>
        <w:rPr>
          <w:rFonts w:cs="Andalus"/>
        </w:rPr>
        <w:t>;</w:t>
      </w:r>
    </w:p>
    <w:p w:rsidR="006C66C6" w:rsidRPr="006C66C6" w:rsidRDefault="006C66C6" w:rsidP="006C66C6">
      <w:pPr>
        <w:pStyle w:val="Paragrafoelenco"/>
        <w:numPr>
          <w:ilvl w:val="0"/>
          <w:numId w:val="5"/>
        </w:numPr>
        <w:rPr>
          <w:rFonts w:cs="Andalus"/>
        </w:rPr>
      </w:pPr>
      <w:r w:rsidRPr="006C66C6">
        <w:rPr>
          <w:rFonts w:cs="Andalus"/>
        </w:rPr>
        <w:t>upgrade of the agent and evidence collection</w:t>
      </w:r>
      <w:r>
        <w:rPr>
          <w:rFonts w:cs="Andalus"/>
        </w:rPr>
        <w:t>;</w:t>
      </w:r>
    </w:p>
    <w:p w:rsidR="006C66C6" w:rsidRPr="006C66C6" w:rsidRDefault="006C66C6" w:rsidP="006C66C6">
      <w:pPr>
        <w:pStyle w:val="Paragrafoelenco"/>
        <w:numPr>
          <w:ilvl w:val="0"/>
          <w:numId w:val="5"/>
        </w:numPr>
        <w:rPr>
          <w:rFonts w:cs="Andalus"/>
        </w:rPr>
      </w:pPr>
      <w:r w:rsidRPr="006C66C6">
        <w:rPr>
          <w:rFonts w:cs="Andalus"/>
        </w:rPr>
        <w:t>uninstall (instance is closed)</w:t>
      </w:r>
      <w:r>
        <w:rPr>
          <w:rFonts w:cs="Andalus"/>
        </w:rPr>
        <w:t>.</w:t>
      </w:r>
    </w:p>
    <w:p w:rsidR="006C66C6" w:rsidRDefault="006C66C6" w:rsidP="006C66C6">
      <w:pPr>
        <w:rPr>
          <w:rFonts w:cs="Andalus"/>
        </w:rPr>
      </w:pPr>
    </w:p>
    <w:p w:rsidR="003A3D24" w:rsidRDefault="003A3D24" w:rsidP="006C66C6">
      <w:pPr>
        <w:rPr>
          <w:rFonts w:cs="Andalus"/>
        </w:rPr>
      </w:pPr>
    </w:p>
    <w:p w:rsidR="003A3D24" w:rsidRPr="006C66C6" w:rsidRDefault="003A3D24" w:rsidP="006C66C6">
      <w:pPr>
        <w:rPr>
          <w:rFonts w:cs="Andalus"/>
        </w:rPr>
      </w:pPr>
    </w:p>
    <w:p w:rsidR="006C66C6" w:rsidRPr="006C66C6" w:rsidRDefault="006C66C6" w:rsidP="006C66C6">
      <w:pPr>
        <w:rPr>
          <w:rFonts w:cs="Andalus"/>
        </w:rPr>
      </w:pPr>
      <w:r w:rsidRPr="006C66C6">
        <w:rPr>
          <w:rFonts w:cs="Andalus"/>
        </w:rPr>
        <w:t>It's ensured that:</w:t>
      </w:r>
    </w:p>
    <w:p w:rsidR="006C66C6" w:rsidRPr="006C66C6" w:rsidRDefault="006C66C6" w:rsidP="006C66C6">
      <w:pPr>
        <w:rPr>
          <w:rFonts w:cs="Andalus"/>
        </w:rPr>
      </w:pPr>
    </w:p>
    <w:p w:rsidR="006C66C6" w:rsidRPr="006C66C6" w:rsidRDefault="006C66C6" w:rsidP="006C66C6">
      <w:pPr>
        <w:pStyle w:val="Paragrafoelenco"/>
        <w:numPr>
          <w:ilvl w:val="0"/>
          <w:numId w:val="7"/>
        </w:numPr>
        <w:rPr>
          <w:rFonts w:cs="Andalus"/>
        </w:rPr>
      </w:pPr>
      <w:r w:rsidRPr="006C66C6">
        <w:rPr>
          <w:rFonts w:cs="Andalus"/>
        </w:rPr>
        <w:t>no popup appears</w:t>
      </w:r>
      <w:r>
        <w:rPr>
          <w:rFonts w:cs="Andalus"/>
        </w:rPr>
        <w:t>;</w:t>
      </w:r>
    </w:p>
    <w:p w:rsidR="006C66C6" w:rsidRPr="006C66C6" w:rsidRDefault="006C66C6" w:rsidP="006C66C6">
      <w:pPr>
        <w:pStyle w:val="Paragrafoelenco"/>
        <w:numPr>
          <w:ilvl w:val="0"/>
          <w:numId w:val="7"/>
        </w:numPr>
        <w:rPr>
          <w:rFonts w:cs="Andalus"/>
        </w:rPr>
      </w:pPr>
      <w:r w:rsidRPr="006C66C6">
        <w:rPr>
          <w:rFonts w:cs="Andalus"/>
        </w:rPr>
        <w:t xml:space="preserve">agent and </w:t>
      </w:r>
      <w:r w:rsidR="00316127">
        <w:rPr>
          <w:rFonts w:cs="Andalus"/>
        </w:rPr>
        <w:t>operative system</w:t>
      </w:r>
      <w:r w:rsidRPr="006C66C6">
        <w:rPr>
          <w:rFonts w:cs="Andalus"/>
        </w:rPr>
        <w:t xml:space="preserve"> functionality are not affected</w:t>
      </w:r>
      <w:r>
        <w:rPr>
          <w:rFonts w:cs="Andalus"/>
        </w:rPr>
        <w:t>;</w:t>
      </w:r>
    </w:p>
    <w:p w:rsidR="006C66C6" w:rsidRPr="006C66C6" w:rsidRDefault="006C66C6" w:rsidP="006C66C6">
      <w:pPr>
        <w:pStyle w:val="Paragrafoelenco"/>
        <w:numPr>
          <w:ilvl w:val="0"/>
          <w:numId w:val="7"/>
        </w:numPr>
        <w:rPr>
          <w:rFonts w:cs="Andalus"/>
        </w:rPr>
      </w:pPr>
      <w:r w:rsidRPr="006C66C6">
        <w:rPr>
          <w:rFonts w:cs="Andalus"/>
        </w:rPr>
        <w:t>after uninstall</w:t>
      </w:r>
      <w:r w:rsidR="009E1091">
        <w:rPr>
          <w:rFonts w:cs="Andalus"/>
        </w:rPr>
        <w:t>ing</w:t>
      </w:r>
      <w:r w:rsidRPr="006C66C6">
        <w:rPr>
          <w:rFonts w:cs="Andalus"/>
        </w:rPr>
        <w:t>, no traces are left behind</w:t>
      </w:r>
      <w:r>
        <w:rPr>
          <w:rFonts w:cs="Andalus"/>
        </w:rPr>
        <w:t>.</w:t>
      </w:r>
    </w:p>
    <w:p w:rsidR="006C66C6" w:rsidRPr="003001C9" w:rsidRDefault="006C66C6" w:rsidP="00332D33">
      <w:pPr>
        <w:rPr>
          <w:rFonts w:cs="Andalus"/>
        </w:rPr>
      </w:pPr>
    </w:p>
    <w:p w:rsidR="00F87CFB" w:rsidRDefault="00F87CFB" w:rsidP="00F87CFB">
      <w:pPr>
        <w:rPr>
          <w:rFonts w:cs="Andalus"/>
        </w:rPr>
      </w:pPr>
    </w:p>
    <w:p w:rsidR="00D7246A" w:rsidRDefault="00D7246A" w:rsidP="00F87CFB">
      <w:pPr>
        <w:rPr>
          <w:rFonts w:cs="Andalus"/>
        </w:rPr>
      </w:pPr>
    </w:p>
    <w:p w:rsidR="003A3D24" w:rsidRDefault="003A3D24" w:rsidP="00F87CFB">
      <w:pPr>
        <w:rPr>
          <w:rFonts w:cs="Andalus"/>
        </w:rPr>
      </w:pPr>
    </w:p>
    <w:p w:rsidR="003A3D24" w:rsidRPr="00F87CFB" w:rsidRDefault="003A3D24" w:rsidP="00F87CFB">
      <w:pPr>
        <w:rPr>
          <w:rFonts w:cs="Andal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8780"/>
      </w:tblGrid>
      <w:tr w:rsidR="00B1558B" w:rsidTr="00B1558B">
        <w:tc>
          <w:tcPr>
            <w:tcW w:w="8780" w:type="dxa"/>
            <w:shd w:val="clear" w:color="auto" w:fill="D9D9D9" w:themeFill="background1" w:themeFillShade="D9"/>
          </w:tcPr>
          <w:p w:rsidR="00B1558B" w:rsidRPr="003001C9" w:rsidRDefault="00B1558B" w:rsidP="00B1558B">
            <w:pPr>
              <w:spacing w:after="120"/>
              <w:rPr>
                <w:rFonts w:cs="Andalus"/>
                <w:i/>
              </w:rPr>
            </w:pPr>
            <w:r w:rsidRPr="003001C9">
              <w:rPr>
                <w:rFonts w:cs="Andalus"/>
                <w:b/>
                <w:i/>
              </w:rPr>
              <w:t>Please note</w:t>
            </w:r>
            <w:r w:rsidRPr="003001C9">
              <w:rPr>
                <w:rFonts w:cs="Andalus"/>
                <w:i/>
              </w:rPr>
              <w:t xml:space="preserve">: </w:t>
            </w:r>
          </w:p>
          <w:p w:rsidR="00B1558B" w:rsidRPr="00B1558B" w:rsidRDefault="00B1558B" w:rsidP="00B1558B">
            <w:pPr>
              <w:pStyle w:val="Paragrafoelenco"/>
              <w:numPr>
                <w:ilvl w:val="0"/>
                <w:numId w:val="4"/>
              </w:numPr>
              <w:spacing w:after="120"/>
              <w:rPr>
                <w:rFonts w:cs="Andalus"/>
                <w:b/>
                <w:i/>
              </w:rPr>
            </w:pPr>
            <w:r w:rsidRPr="003001C9">
              <w:rPr>
                <w:rFonts w:cs="Andalus"/>
                <w:i/>
              </w:rPr>
              <w:t xml:space="preserve">AV products were installed with default options in a </w:t>
            </w:r>
            <w:r w:rsidRPr="003001C9">
              <w:rPr>
                <w:rFonts w:cs="Andalus"/>
                <w:b/>
                <w:i/>
              </w:rPr>
              <w:t>Windows 7 64-bit</w:t>
            </w:r>
            <w:r w:rsidRPr="003001C9">
              <w:rPr>
                <w:rFonts w:cs="Andalus"/>
                <w:i/>
              </w:rPr>
              <w:t xml:space="preserve"> environment. </w:t>
            </w:r>
          </w:p>
          <w:p w:rsidR="00B1558B" w:rsidRDefault="00B1558B" w:rsidP="00B1558B">
            <w:pPr>
              <w:pStyle w:val="Paragrafoelenco"/>
              <w:numPr>
                <w:ilvl w:val="0"/>
                <w:numId w:val="4"/>
              </w:numPr>
              <w:spacing w:after="120"/>
              <w:rPr>
                <w:rFonts w:cs="Andalus"/>
                <w:b/>
                <w:i/>
              </w:rPr>
            </w:pPr>
            <w:r w:rsidRPr="003001C9">
              <w:rPr>
                <w:rFonts w:cs="Andalus"/>
                <w:i/>
              </w:rPr>
              <w:t xml:space="preserve">If you need information about a specific AV not listed, please contact us. </w:t>
            </w:r>
          </w:p>
        </w:tc>
      </w:tr>
    </w:tbl>
    <w:p w:rsidR="00F87CFB" w:rsidRDefault="00F87CFB" w:rsidP="00332D33">
      <w:pPr>
        <w:rPr>
          <w:rFonts w:cs="Andalus"/>
        </w:rPr>
      </w:pPr>
    </w:p>
    <w:p w:rsidR="003A3D24" w:rsidRDefault="003A3D24" w:rsidP="00332D33">
      <w:pPr>
        <w:rPr>
          <w:rFonts w:cs="Andalus"/>
        </w:rPr>
      </w:pPr>
    </w:p>
    <w:p w:rsidR="003A3D24" w:rsidRDefault="003A3D24" w:rsidP="00332D33">
      <w:pPr>
        <w:rPr>
          <w:rFonts w:cs="Andalus"/>
        </w:rPr>
      </w:pPr>
    </w:p>
    <w:p w:rsidR="003A3D24" w:rsidRDefault="003A3D24" w:rsidP="00332D33">
      <w:pPr>
        <w:rPr>
          <w:rFonts w:cs="Andalus"/>
        </w:rPr>
      </w:pPr>
    </w:p>
    <w:p w:rsidR="00D07D2D" w:rsidRDefault="00332D33" w:rsidP="00767109">
      <w:pPr>
        <w:rPr>
          <w:rFonts w:cs="Andalus"/>
        </w:rPr>
      </w:pPr>
      <w:r w:rsidRPr="003001C9">
        <w:rPr>
          <w:rFonts w:cs="Andalus"/>
        </w:rPr>
        <w:t>The table below details the results of the test</w:t>
      </w:r>
      <w:r w:rsidR="00767109">
        <w:rPr>
          <w:rFonts w:cs="Andalus"/>
        </w:rPr>
        <w:t>.</w:t>
      </w:r>
    </w:p>
    <w:p w:rsidR="003A3D24" w:rsidRPr="003001C9" w:rsidRDefault="003A3D24" w:rsidP="00767109">
      <w:pPr>
        <w:rPr>
          <w:rFonts w:cs="Symbol"/>
        </w:rPr>
      </w:pPr>
    </w:p>
    <w:tbl>
      <w:tblPr>
        <w:tblW w:w="8585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3369"/>
        <w:gridCol w:w="3118"/>
        <w:gridCol w:w="2098"/>
      </w:tblGrid>
      <w:tr w:rsidR="009A1E3E" w:rsidRPr="001271C0" w:rsidTr="00304F4F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b/>
                <w:bCs/>
                <w:lang w:val="it-IT" w:eastAsia="it-IT"/>
              </w:rPr>
            </w:pPr>
            <w:r w:rsidRPr="00856D0E">
              <w:rPr>
                <w:rFonts w:eastAsia="Times New Roman" w:cs="Times New Roman"/>
                <w:b/>
                <w:bCs/>
                <w:lang w:val="it-IT" w:eastAsia="it-IT"/>
              </w:rPr>
              <w:t>AV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b/>
                <w:bCs/>
                <w:lang w:val="it-IT" w:eastAsia="it-IT"/>
              </w:rPr>
            </w:pPr>
            <w:proofErr w:type="spellStart"/>
            <w:r w:rsidRPr="00856D0E">
              <w:rPr>
                <w:rFonts w:eastAsia="Times New Roman" w:cs="Times New Roman"/>
                <w:b/>
                <w:bCs/>
                <w:lang w:val="it-IT" w:eastAsia="it-IT"/>
              </w:rPr>
              <w:t>Version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b/>
                <w:bCs/>
                <w:lang w:val="it-IT" w:eastAsia="it-IT"/>
              </w:rPr>
            </w:pPr>
            <w:proofErr w:type="spellStart"/>
            <w:r w:rsidRPr="00856D0E">
              <w:rPr>
                <w:rFonts w:eastAsia="Times New Roman" w:cs="Times New Roman"/>
                <w:b/>
                <w:bCs/>
                <w:lang w:val="it-IT" w:eastAsia="it-IT"/>
              </w:rPr>
              <w:t>Invisbility</w:t>
            </w:r>
            <w:proofErr w:type="spellEnd"/>
          </w:p>
        </w:tc>
      </w:tr>
      <w:tr w:rsidR="009A1E3E" w:rsidRPr="00856D0E" w:rsidTr="00304F4F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856D0E" w:rsidRDefault="006E6F9D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6" w:history="1">
              <w:proofErr w:type="spellStart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Adaware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Antivirus 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304F4F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856D0E" w:rsidRDefault="006E6F9D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7" w:history="1">
              <w:proofErr w:type="spellStart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Ahnlab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V3 Internet Security 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304F4F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856D0E" w:rsidRDefault="006E6F9D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8" w:history="1">
              <w:proofErr w:type="spellStart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Avast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Internet Security 2015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</w:p>
        </w:tc>
      </w:tr>
      <w:tr w:rsidR="009A1E3E" w:rsidRPr="00856D0E" w:rsidTr="00304F4F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856D0E" w:rsidRDefault="006E6F9D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9" w:history="1"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AVG (Full)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Internet Security 2013 Full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304F4F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856D0E" w:rsidRDefault="006E6F9D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10" w:anchor="2015, free" w:history="1"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AVG (Free)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Internet Security 2015 Free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304F4F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856D0E" w:rsidRDefault="006E6F9D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11" w:history="1">
              <w:proofErr w:type="spellStart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Avira</w:t>
              </w:r>
              <w:proofErr w:type="spellEnd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 (Full)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Internet Security 2014 Full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304F4F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856D0E" w:rsidRDefault="006E6F9D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12" w:anchor="2015 Win7" w:history="1">
              <w:proofErr w:type="spellStart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Avira</w:t>
              </w:r>
              <w:proofErr w:type="spellEnd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 (Free)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Internet Security 2015 Free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304F4F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856D0E" w:rsidRDefault="006E6F9D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13" w:history="1">
              <w:proofErr w:type="spellStart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Bitdefender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Internet Security 2013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304F4F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856D0E" w:rsidRDefault="006E6F9D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14" w:history="1"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Dr. Web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 xml:space="preserve">Security </w:t>
            </w:r>
            <w:proofErr w:type="spellStart"/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Space</w:t>
            </w:r>
            <w:proofErr w:type="spellEnd"/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 xml:space="preserve"> 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304F4F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856D0E" w:rsidRDefault="006E6F9D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15" w:history="1"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ESET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Smart Security 8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</w:p>
        </w:tc>
      </w:tr>
      <w:tr w:rsidR="009A1E3E" w:rsidRPr="00856D0E" w:rsidTr="00304F4F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856D0E" w:rsidRDefault="006E6F9D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16" w:history="1">
              <w:proofErr w:type="spellStart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F-Prot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Antivirus 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</w:p>
        </w:tc>
      </w:tr>
      <w:tr w:rsidR="009A1E3E" w:rsidRPr="00856D0E" w:rsidTr="00304F4F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856D0E" w:rsidRDefault="006E6F9D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17" w:history="1">
              <w:proofErr w:type="spellStart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F-Secure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304F4F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856D0E" w:rsidRDefault="006E6F9D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18" w:history="1"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G Data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Internet Security 2014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304F4F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856D0E" w:rsidRDefault="006E6F9D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19" w:history="1">
              <w:proofErr w:type="spellStart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Immunet</w:t>
              </w:r>
              <w:proofErr w:type="spellEnd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 (</w:t>
              </w:r>
              <w:proofErr w:type="spellStart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ClamAV</w:t>
              </w:r>
              <w:proofErr w:type="spellEnd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)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304F4F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856D0E" w:rsidRDefault="006E6F9D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20" w:history="1">
              <w:proofErr w:type="spellStart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Kaspersky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Internet Security 2014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304F4F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856D0E" w:rsidRDefault="006E6F9D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21" w:history="1"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McAfee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Internet Security 2014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304F4F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856D0E" w:rsidRDefault="006E6F9D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22" w:history="1"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Microsoft (Security Essentials)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Security Essentials 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304F4F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856D0E" w:rsidRDefault="006E6F9D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23" w:anchor="B" w:history="1"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Norton (Free)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Internet Security 2015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304F4F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856D0E" w:rsidRDefault="006E6F9D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24" w:history="1"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Norton (Full)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Internet Security 2013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</w:p>
        </w:tc>
      </w:tr>
      <w:tr w:rsidR="009A1E3E" w:rsidRPr="00856D0E" w:rsidTr="00304F4F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856D0E" w:rsidRDefault="006E6F9D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25" w:history="1"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Panda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Internet Security 2013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304F4F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856D0E" w:rsidRDefault="006E6F9D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26" w:history="1"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VBA32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Personal 2014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304F4F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A1E3E" w:rsidRPr="00856D0E" w:rsidRDefault="006E6F9D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27" w:history="1">
              <w:proofErr w:type="spellStart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ZoneAlarm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Free Antivirus + Firewall 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</w:tbl>
    <w:p w:rsidR="00642204" w:rsidRDefault="00642204" w:rsidP="00D07D2D"/>
    <w:p w:rsidR="003A3D24" w:rsidRDefault="003A3D24" w:rsidP="00D07D2D"/>
    <w:p w:rsidR="003A3D24" w:rsidRDefault="003A3D24" w:rsidP="00D07D2D"/>
    <w:p w:rsidR="003A3D24" w:rsidRDefault="005E0617" w:rsidP="00D07D2D">
      <w:r>
        <w:t>Legend</w:t>
      </w:r>
      <w:r w:rsidR="00D07D2D">
        <w:t>:</w:t>
      </w:r>
    </w:p>
    <w:p w:rsidR="00866A59" w:rsidRDefault="00866A59" w:rsidP="00D07D2D"/>
    <w:tbl>
      <w:tblPr>
        <w:tblStyle w:val="Grigliatabella"/>
        <w:tblW w:w="0" w:type="auto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534"/>
        <w:gridCol w:w="425"/>
        <w:gridCol w:w="7501"/>
      </w:tblGrid>
      <w:tr w:rsidR="006D4C6B" w:rsidRPr="00F87CFB" w:rsidTr="00692A10">
        <w:trPr>
          <w:trHeight w:val="456"/>
          <w:jc w:val="center"/>
        </w:trPr>
        <w:tc>
          <w:tcPr>
            <w:tcW w:w="534" w:type="dxa"/>
            <w:shd w:val="clear" w:color="auto" w:fill="92D050"/>
            <w:vAlign w:val="center"/>
          </w:tcPr>
          <w:p w:rsidR="006D4C6B" w:rsidRPr="000F08DA" w:rsidRDefault="006D4C6B" w:rsidP="005A3B31">
            <w:pPr>
              <w:jc w:val="center"/>
              <w:rPr>
                <w:rFonts w:eastAsia="Times New Roman" w:cs="Times New Roman"/>
                <w:b/>
                <w:color w:val="121212"/>
                <w:sz w:val="20"/>
                <w:szCs w:val="20"/>
                <w:lang w:val="it-IT" w:eastAsia="it-IT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D4C6B" w:rsidRPr="003A3D24" w:rsidRDefault="006D4C6B" w:rsidP="005A3B31">
            <w:pPr>
              <w:jc w:val="center"/>
              <w:rPr>
                <w:b/>
                <w:sz w:val="20"/>
                <w:szCs w:val="20"/>
              </w:rPr>
            </w:pPr>
            <w:r w:rsidRPr="006D4C6B">
              <w:rPr>
                <w:b/>
                <w:sz w:val="20"/>
                <w:szCs w:val="20"/>
              </w:rPr>
              <w:sym w:font="Wingdings" w:char="F0E0"/>
            </w:r>
            <w:r w:rsidR="007606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01" w:type="dxa"/>
            <w:shd w:val="clear" w:color="auto" w:fill="FFFFFF" w:themeFill="background1"/>
            <w:vAlign w:val="center"/>
          </w:tcPr>
          <w:p w:rsidR="006D4C6B" w:rsidRPr="003A3D24" w:rsidRDefault="006D4C6B" w:rsidP="00D83147">
            <w:pPr>
              <w:jc w:val="center"/>
              <w:rPr>
                <w:b/>
                <w:sz w:val="20"/>
                <w:szCs w:val="20"/>
              </w:rPr>
            </w:pPr>
            <w:r w:rsidRPr="003A3D24">
              <w:rPr>
                <w:b/>
                <w:sz w:val="20"/>
                <w:szCs w:val="20"/>
              </w:rPr>
              <w:t>OK</w:t>
            </w:r>
          </w:p>
        </w:tc>
      </w:tr>
      <w:tr w:rsidR="006D4C6B" w:rsidRPr="00F87CFB" w:rsidTr="00692A10">
        <w:trPr>
          <w:trHeight w:val="521"/>
          <w:jc w:val="center"/>
        </w:trPr>
        <w:tc>
          <w:tcPr>
            <w:tcW w:w="534" w:type="dxa"/>
            <w:shd w:val="clear" w:color="auto" w:fill="FFFF99"/>
            <w:vAlign w:val="center"/>
          </w:tcPr>
          <w:p w:rsidR="006D4C6B" w:rsidRPr="000F08DA" w:rsidRDefault="006D4C6B" w:rsidP="005A3B31">
            <w:pPr>
              <w:jc w:val="center"/>
              <w:rPr>
                <w:rFonts w:eastAsia="Times New Roman" w:cs="Times New Roman"/>
                <w:b/>
                <w:color w:val="121212"/>
                <w:sz w:val="20"/>
                <w:szCs w:val="20"/>
                <w:lang w:val="it-IT" w:eastAsia="it-IT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D4C6B" w:rsidRPr="006D4C6B" w:rsidRDefault="006D4C6B" w:rsidP="006E32AF">
            <w:pPr>
              <w:jc w:val="center"/>
              <w:rPr>
                <w:b/>
                <w:sz w:val="20"/>
                <w:szCs w:val="20"/>
              </w:rPr>
            </w:pPr>
            <w:r w:rsidRPr="006D4C6B">
              <w:rPr>
                <w:b/>
                <w:sz w:val="20"/>
                <w:szCs w:val="20"/>
              </w:rPr>
              <w:sym w:font="Wingdings" w:char="F0E0"/>
            </w:r>
            <w:r w:rsidR="007606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01" w:type="dxa"/>
            <w:shd w:val="clear" w:color="auto" w:fill="FFFFFF" w:themeFill="background1"/>
            <w:vAlign w:val="center"/>
          </w:tcPr>
          <w:p w:rsidR="006D4C6B" w:rsidRPr="000F08DA" w:rsidRDefault="006D4C6B" w:rsidP="00D83147">
            <w:pPr>
              <w:jc w:val="center"/>
              <w:rPr>
                <w:sz w:val="20"/>
                <w:szCs w:val="20"/>
              </w:rPr>
            </w:pPr>
            <w:r w:rsidRPr="000F08DA">
              <w:rPr>
                <w:sz w:val="20"/>
                <w:szCs w:val="20"/>
              </w:rPr>
              <w:t>The firewall may interfere with the agent, or the agent can be marked as suspicious but the functionality is preserved.</w:t>
            </w:r>
          </w:p>
        </w:tc>
      </w:tr>
    </w:tbl>
    <w:p w:rsidR="00F87CFB" w:rsidRPr="003001C9" w:rsidRDefault="00F87CFB" w:rsidP="00642204"/>
    <w:sectPr w:rsidR="00F87CFB" w:rsidRPr="003001C9" w:rsidSect="00642204">
      <w:pgSz w:w="12240" w:h="15840"/>
      <w:pgMar w:top="873" w:right="1797" w:bottom="567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B62614"/>
    <w:multiLevelType w:val="hybridMultilevel"/>
    <w:tmpl w:val="18B4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34127"/>
    <w:multiLevelType w:val="hybridMultilevel"/>
    <w:tmpl w:val="7E2C0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6424"/>
    <w:multiLevelType w:val="hybridMultilevel"/>
    <w:tmpl w:val="81E49072"/>
    <w:lvl w:ilvl="0" w:tplc="429E31BC">
      <w:numFmt w:val="bullet"/>
      <w:lvlText w:val="-"/>
      <w:lvlJc w:val="left"/>
      <w:pPr>
        <w:ind w:left="720" w:hanging="360"/>
      </w:pPr>
      <w:rPr>
        <w:rFonts w:ascii="Cambria" w:eastAsiaTheme="minorEastAsia" w:hAnsi="Cambria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1631D"/>
    <w:multiLevelType w:val="hybridMultilevel"/>
    <w:tmpl w:val="17C2B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82CB0"/>
    <w:multiLevelType w:val="hybridMultilevel"/>
    <w:tmpl w:val="544C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A4127"/>
    <w:multiLevelType w:val="hybridMultilevel"/>
    <w:tmpl w:val="666A8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A2882"/>
    <w:multiLevelType w:val="hybridMultilevel"/>
    <w:tmpl w:val="6A387504"/>
    <w:lvl w:ilvl="0" w:tplc="632E6D16">
      <w:numFmt w:val="bullet"/>
      <w:lvlText w:val="-"/>
      <w:lvlJc w:val="left"/>
      <w:pPr>
        <w:ind w:left="720" w:hanging="360"/>
      </w:pPr>
      <w:rPr>
        <w:rFonts w:ascii="Cambria" w:eastAsiaTheme="minorEastAsia" w:hAnsi="Cambria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>
    <w:useFELayout/>
  </w:compat>
  <w:rsids>
    <w:rsidRoot w:val="00332D33"/>
    <w:rsid w:val="0003186F"/>
    <w:rsid w:val="00057EFB"/>
    <w:rsid w:val="000F08DA"/>
    <w:rsid w:val="001271C0"/>
    <w:rsid w:val="0014067D"/>
    <w:rsid w:val="00257102"/>
    <w:rsid w:val="002C63A5"/>
    <w:rsid w:val="003001C9"/>
    <w:rsid w:val="00304F4F"/>
    <w:rsid w:val="00316127"/>
    <w:rsid w:val="00332D33"/>
    <w:rsid w:val="0034786A"/>
    <w:rsid w:val="0037790A"/>
    <w:rsid w:val="003A3D24"/>
    <w:rsid w:val="003C6EF7"/>
    <w:rsid w:val="004312C3"/>
    <w:rsid w:val="0051329B"/>
    <w:rsid w:val="00515722"/>
    <w:rsid w:val="005A38F3"/>
    <w:rsid w:val="005A3B31"/>
    <w:rsid w:val="005E0617"/>
    <w:rsid w:val="005F3224"/>
    <w:rsid w:val="00606D5F"/>
    <w:rsid w:val="00642204"/>
    <w:rsid w:val="006906C2"/>
    <w:rsid w:val="00692A10"/>
    <w:rsid w:val="006C66C6"/>
    <w:rsid w:val="006D4C6B"/>
    <w:rsid w:val="006E6F9D"/>
    <w:rsid w:val="006F0943"/>
    <w:rsid w:val="00703563"/>
    <w:rsid w:val="00712C64"/>
    <w:rsid w:val="007314A7"/>
    <w:rsid w:val="007541A6"/>
    <w:rsid w:val="0076068A"/>
    <w:rsid w:val="00767109"/>
    <w:rsid w:val="007F371F"/>
    <w:rsid w:val="00824208"/>
    <w:rsid w:val="00856D0E"/>
    <w:rsid w:val="00861981"/>
    <w:rsid w:val="00866A59"/>
    <w:rsid w:val="008828DD"/>
    <w:rsid w:val="008C29EA"/>
    <w:rsid w:val="00972A64"/>
    <w:rsid w:val="009A1E3E"/>
    <w:rsid w:val="009A6FED"/>
    <w:rsid w:val="009E1091"/>
    <w:rsid w:val="009E2966"/>
    <w:rsid w:val="00A0735F"/>
    <w:rsid w:val="00A64805"/>
    <w:rsid w:val="00A84F1B"/>
    <w:rsid w:val="00A9444C"/>
    <w:rsid w:val="00AA7C8C"/>
    <w:rsid w:val="00AB5225"/>
    <w:rsid w:val="00B1558B"/>
    <w:rsid w:val="00B25542"/>
    <w:rsid w:val="00B26AF2"/>
    <w:rsid w:val="00B355C7"/>
    <w:rsid w:val="00B93720"/>
    <w:rsid w:val="00BA6CD1"/>
    <w:rsid w:val="00D07D2D"/>
    <w:rsid w:val="00D7246A"/>
    <w:rsid w:val="00D83147"/>
    <w:rsid w:val="00DC62FE"/>
    <w:rsid w:val="00DD0860"/>
    <w:rsid w:val="00DD2B8A"/>
    <w:rsid w:val="00DE3EBF"/>
    <w:rsid w:val="00DF77D7"/>
    <w:rsid w:val="00E20E8B"/>
    <w:rsid w:val="00E74C29"/>
    <w:rsid w:val="00E80DD4"/>
    <w:rsid w:val="00E8427A"/>
    <w:rsid w:val="00E84FC4"/>
    <w:rsid w:val="00EB1E00"/>
    <w:rsid w:val="00EB7B6A"/>
    <w:rsid w:val="00EC1D68"/>
    <w:rsid w:val="00F07ABA"/>
    <w:rsid w:val="00F12E35"/>
    <w:rsid w:val="00F87CFB"/>
    <w:rsid w:val="00FB4890"/>
    <w:rsid w:val="00FE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C8C"/>
  </w:style>
  <w:style w:type="paragraph" w:styleId="Titolo1">
    <w:name w:val="heading 1"/>
    <w:basedOn w:val="Normale"/>
    <w:next w:val="Normale"/>
    <w:link w:val="Titolo1Carattere"/>
    <w:uiPriority w:val="9"/>
    <w:qFormat/>
    <w:rsid w:val="00332D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2D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332D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32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856D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D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D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32D33"/>
    <w:pPr>
      <w:ind w:left="720"/>
      <w:contextualSpacing/>
    </w:pPr>
  </w:style>
  <w:style w:type="table" w:styleId="TableGrid">
    <w:name w:val="Table Grid"/>
    <w:basedOn w:val="TableNormal"/>
    <w:uiPriority w:val="59"/>
    <w:rsid w:val="00332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p.hackingteam.local/kbProduct/entry/43/" TargetMode="External"/><Relationship Id="rId13" Type="http://schemas.openxmlformats.org/officeDocument/2006/relationships/hyperlink" Target="https://kbp.hackingteam.local/kbProduct/entry/41/" TargetMode="External"/><Relationship Id="rId18" Type="http://schemas.openxmlformats.org/officeDocument/2006/relationships/hyperlink" Target="https://kbp.hackingteam.local/kbProduct/entry/59/" TargetMode="External"/><Relationship Id="rId26" Type="http://schemas.openxmlformats.org/officeDocument/2006/relationships/hyperlink" Target="https://kbp.hackingteam.local/kbProduct/entry/6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bp.hackingteam.local/kbProduct/index.php?View=entry&amp;EntryID=62" TargetMode="External"/><Relationship Id="rId7" Type="http://schemas.openxmlformats.org/officeDocument/2006/relationships/hyperlink" Target="https://kbp.hackingteam.local/kbProduct/entry/49/" TargetMode="External"/><Relationship Id="rId12" Type="http://schemas.openxmlformats.org/officeDocument/2006/relationships/hyperlink" Target="https://kbp.hackingteam.local/kbProduct/entry/44/" TargetMode="External"/><Relationship Id="rId17" Type="http://schemas.openxmlformats.org/officeDocument/2006/relationships/hyperlink" Target="https://kbp.hackingteam.local/kbProduct/entry/58/" TargetMode="External"/><Relationship Id="rId25" Type="http://schemas.openxmlformats.org/officeDocument/2006/relationships/hyperlink" Target="https://kbp.hackingteam.local/kbProduct/entry/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bp.hackingteam.local/kbProduct/entry/57/" TargetMode="External"/><Relationship Id="rId20" Type="http://schemas.openxmlformats.org/officeDocument/2006/relationships/hyperlink" Target="https://kbp.hackingteam.local/kbProduct/entry/35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kbp.hackingteam.local/kbProduct/entry/48/" TargetMode="External"/><Relationship Id="rId11" Type="http://schemas.openxmlformats.org/officeDocument/2006/relationships/hyperlink" Target="https://kbp.hackingteam.local/kbProduct/entry/44/" TargetMode="External"/><Relationship Id="rId24" Type="http://schemas.openxmlformats.org/officeDocument/2006/relationships/hyperlink" Target="https://kbp.hackingteam.local/kbProduct/index.php?View=entry&amp;EntryID=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bp.hackingteam.local/kbProduct/entry/39/" TargetMode="External"/><Relationship Id="rId23" Type="http://schemas.openxmlformats.org/officeDocument/2006/relationships/hyperlink" Target="https://kbp.hackingteam.local/kbProduct/index.php?View=entry&amp;EntryID=4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bp.hackingteam.local/kbProduct/entry/38/" TargetMode="External"/><Relationship Id="rId19" Type="http://schemas.openxmlformats.org/officeDocument/2006/relationships/hyperlink" Target="https://kbp.hackingteam.local/kbProduct/index.php?View=entry&amp;EntryID=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bp.hackingteam.local/kbProduct/entry/38/" TargetMode="External"/><Relationship Id="rId14" Type="http://schemas.openxmlformats.org/officeDocument/2006/relationships/hyperlink" Target="https://kbp.hackingteam.local/kbProduct/entry/54/" TargetMode="External"/><Relationship Id="rId22" Type="http://schemas.openxmlformats.org/officeDocument/2006/relationships/hyperlink" Target="https://kbp.hackingteam.local/kbProduct/index.php?View=entry&amp;EntryID=63" TargetMode="External"/><Relationship Id="rId27" Type="http://schemas.openxmlformats.org/officeDocument/2006/relationships/hyperlink" Target="https://kbp.hackingteam.local/kbProduct/entry/68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3E9AD5-F5CF-41AD-A632-4F6D4235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HackingTeam Srl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Velasco</dc:creator>
  <cp:lastModifiedBy>r.viscardi</cp:lastModifiedBy>
  <cp:revision>27</cp:revision>
  <cp:lastPrinted>2015-05-08T09:44:00Z</cp:lastPrinted>
  <dcterms:created xsi:type="dcterms:W3CDTF">2015-05-06T10:34:00Z</dcterms:created>
  <dcterms:modified xsi:type="dcterms:W3CDTF">2015-05-08T09:56:00Z</dcterms:modified>
</cp:coreProperties>
</file>