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BE5EEC">
        <w:rPr>
          <w:spacing w:val="-2"/>
          <w:lang w:val="it-IT"/>
        </w:rPr>
        <w:t>E.ON Energia</w:t>
      </w:r>
      <w:r w:rsidR="00DC1515">
        <w:rPr>
          <w:spacing w:val="-2"/>
          <w:lang w:val="it-IT"/>
        </w:rPr>
        <w:t xml:space="preserve"> SpA</w:t>
      </w:r>
    </w:p>
    <w:p w:rsidR="00BE5EEC" w:rsidRDefault="003C7BB9" w:rsidP="00BE5EE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="00BE5EEC" w:rsidRPr="00BE5EEC">
        <w:rPr>
          <w:spacing w:val="-2"/>
          <w:lang w:val="it-IT"/>
        </w:rPr>
        <w:t>Via Vespucci, 2</w:t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  <w:t xml:space="preserve">   </w:t>
      </w:r>
      <w:r w:rsidR="00DC1515">
        <w:rPr>
          <w:spacing w:val="-2"/>
          <w:lang w:val="it-IT"/>
        </w:rPr>
        <w:tab/>
      </w:r>
      <w:r w:rsidR="00DC1515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BE5EEC" w:rsidRPr="00BE5EEC">
        <w:rPr>
          <w:spacing w:val="-2"/>
          <w:lang w:val="it-IT"/>
        </w:rPr>
        <w:t>20124 Milano</w:t>
      </w:r>
    </w:p>
    <w:p w:rsidR="00DC1515" w:rsidRDefault="00DC1515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BE5EEC">
        <w:rPr>
          <w:spacing w:val="-2"/>
          <w:lang w:val="it-IT"/>
        </w:rPr>
        <w:t>17.400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  <w:t xml:space="preserve"> </w:t>
      </w:r>
      <w:r w:rsidR="00A369EC">
        <w:rPr>
          <w:spacing w:val="-2"/>
          <w:lang w:val="it-IT"/>
        </w:rPr>
        <w:t>17.400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88" w:rsidRDefault="00BF1588">
      <w:r>
        <w:separator/>
      </w:r>
    </w:p>
  </w:endnote>
  <w:endnote w:type="continuationSeparator" w:id="1">
    <w:p w:rsidR="00BF1588" w:rsidRDefault="00BF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88" w:rsidRDefault="00BF1588">
      <w:r>
        <w:separator/>
      </w:r>
    </w:p>
  </w:footnote>
  <w:footnote w:type="continuationSeparator" w:id="1">
    <w:p w:rsidR="00BF1588" w:rsidRDefault="00BF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369EC"/>
    <w:rsid w:val="00A819D1"/>
    <w:rsid w:val="00AC0FA6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158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38FE"/>
    <w:rsid w:val="00EC7DD4"/>
    <w:rsid w:val="00EF11A2"/>
    <w:rsid w:val="00EF2822"/>
    <w:rsid w:val="00EF6B03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2021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24</cp:revision>
  <cp:lastPrinted>2010-02-08T15:25:00Z</cp:lastPrinted>
  <dcterms:created xsi:type="dcterms:W3CDTF">2010-04-06T15:41:00Z</dcterms:created>
  <dcterms:modified xsi:type="dcterms:W3CDTF">2010-12-27T10:33:00Z</dcterms:modified>
</cp:coreProperties>
</file>