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47" w:rsidRDefault="005C3147" w:rsidP="005C3147">
      <w:pPr>
        <w:ind w:left="6480"/>
        <w:jc w:val="both"/>
        <w:rPr>
          <w:rFonts w:ascii="Arial" w:hAnsi="Arial" w:cs="Arial"/>
          <w:b/>
          <w:bCs/>
          <w:lang w:val="it-IT"/>
        </w:rPr>
      </w:pPr>
    </w:p>
    <w:p w:rsidR="005C3147" w:rsidRPr="005C3147" w:rsidRDefault="005C3147" w:rsidP="0036165A">
      <w:pPr>
        <w:ind w:left="6480"/>
        <w:rPr>
          <w:rFonts w:ascii="Arial" w:hAnsi="Arial" w:cs="Arial"/>
          <w:b/>
          <w:bCs/>
        </w:rPr>
      </w:pPr>
      <w:r w:rsidRPr="005C3147">
        <w:rPr>
          <w:rFonts w:ascii="Arial" w:hAnsi="Arial" w:cs="Arial"/>
          <w:b/>
          <w:bCs/>
        </w:rPr>
        <w:t xml:space="preserve">                                                                </w:t>
      </w:r>
      <w:r w:rsidR="00BA318E">
        <w:rPr>
          <w:rFonts w:ascii="Arial" w:hAnsi="Arial" w:cs="Arial"/>
          <w:b/>
          <w:bCs/>
        </w:rPr>
        <w:t xml:space="preserve">                             </w:t>
      </w:r>
      <w:proofErr w:type="spellStart"/>
      <w:r w:rsidRPr="005C3147">
        <w:rPr>
          <w:rFonts w:ascii="Arial" w:hAnsi="Arial" w:cs="Arial"/>
          <w:b/>
          <w:bCs/>
        </w:rPr>
        <w:t>Theola</w:t>
      </w:r>
      <w:proofErr w:type="spellEnd"/>
      <w:r w:rsidRPr="005C3147">
        <w:rPr>
          <w:rFonts w:ascii="Arial" w:hAnsi="Arial" w:cs="Arial"/>
          <w:b/>
          <w:bCs/>
        </w:rPr>
        <w:t xml:space="preserve"> Ltd</w:t>
      </w:r>
    </w:p>
    <w:p w:rsidR="005C3147" w:rsidRPr="005C3147" w:rsidRDefault="005C3147" w:rsidP="0036165A">
      <w:pPr>
        <w:ind w:left="6480"/>
        <w:rPr>
          <w:rFonts w:ascii="Arial" w:hAnsi="Arial" w:cs="Arial"/>
          <w:b/>
          <w:bCs/>
        </w:rPr>
      </w:pPr>
      <w:r w:rsidRPr="005C3147">
        <w:rPr>
          <w:rFonts w:ascii="Arial" w:hAnsi="Arial" w:cs="Arial"/>
          <w:b/>
          <w:bCs/>
        </w:rPr>
        <w:t>Suite 508 Marina Towers</w:t>
      </w:r>
    </w:p>
    <w:p w:rsidR="005C3147" w:rsidRDefault="0036165A" w:rsidP="0036165A">
      <w:pPr>
        <w:ind w:left="64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5C3147">
        <w:rPr>
          <w:rFonts w:ascii="Arial" w:hAnsi="Arial" w:cs="Arial"/>
          <w:b/>
          <w:bCs/>
        </w:rPr>
        <w:t>Newtown Barracks</w:t>
      </w:r>
    </w:p>
    <w:p w:rsidR="005C3147" w:rsidRPr="005C3147" w:rsidRDefault="0036165A" w:rsidP="0036165A">
      <w:pPr>
        <w:ind w:left="64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5C3147" w:rsidRPr="005C3147">
        <w:rPr>
          <w:rFonts w:ascii="Arial" w:hAnsi="Arial" w:cs="Arial"/>
          <w:b/>
          <w:bCs/>
        </w:rPr>
        <w:t>Belize City</w:t>
      </w:r>
    </w:p>
    <w:p w:rsidR="005C3147" w:rsidRDefault="0036165A" w:rsidP="0036165A">
      <w:pPr>
        <w:ind w:left="64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5C3147">
        <w:rPr>
          <w:rFonts w:ascii="Arial" w:hAnsi="Arial" w:cs="Arial"/>
          <w:b/>
          <w:bCs/>
        </w:rPr>
        <w:t>Belize</w:t>
      </w:r>
    </w:p>
    <w:p w:rsidR="005C3147" w:rsidRPr="005C3147" w:rsidRDefault="005C3147" w:rsidP="0036165A">
      <w:pPr>
        <w:ind w:left="6480"/>
        <w:rPr>
          <w:rFonts w:ascii="Arial" w:hAnsi="Arial" w:cs="Arial"/>
          <w:b/>
          <w:bCs/>
        </w:rPr>
      </w:pPr>
    </w:p>
    <w:p w:rsidR="005C3147" w:rsidRPr="005C3147" w:rsidRDefault="005C3147" w:rsidP="0036165A">
      <w:pPr>
        <w:ind w:left="6480"/>
        <w:rPr>
          <w:rFonts w:ascii="Arial" w:hAnsi="Arial" w:cs="Arial"/>
          <w:b/>
          <w:bCs/>
        </w:rPr>
      </w:pPr>
    </w:p>
    <w:p w:rsidR="0036165A" w:rsidRDefault="0036165A" w:rsidP="0036165A">
      <w:pPr>
        <w:ind w:left="637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International Business </w:t>
      </w:r>
      <w:r w:rsidRPr="0036165A">
        <w:rPr>
          <w:rFonts w:ascii="Arial" w:hAnsi="Arial" w:cs="Arial"/>
          <w:b/>
          <w:bCs/>
        </w:rPr>
        <w:t>Companies</w:t>
      </w:r>
      <w:r>
        <w:rPr>
          <w:rFonts w:ascii="Arial" w:hAnsi="Arial" w:cs="Arial"/>
          <w:b/>
          <w:bCs/>
        </w:rPr>
        <w:t>:</w:t>
      </w:r>
    </w:p>
    <w:p w:rsidR="005C3147" w:rsidRPr="005C3147" w:rsidRDefault="0036165A" w:rsidP="0036165A">
      <w:pPr>
        <w:ind w:left="6372"/>
        <w:rPr>
          <w:rFonts w:ascii="Arial" w:hAnsi="Arial" w:cs="Arial"/>
          <w:b/>
          <w:bCs/>
        </w:rPr>
      </w:pPr>
      <w:r w:rsidRPr="0036165A">
        <w:rPr>
          <w:rFonts w:ascii="Arial" w:hAnsi="Arial" w:cs="Arial"/>
          <w:b/>
          <w:bCs/>
        </w:rPr>
        <w:t>Registration number</w:t>
      </w:r>
      <w:r>
        <w:rPr>
          <w:rFonts w:ascii="Arial" w:hAnsi="Arial" w:cs="Arial"/>
          <w:b/>
          <w:bCs/>
        </w:rPr>
        <w:t xml:space="preserve"> </w:t>
      </w:r>
      <w:r w:rsidRPr="0036165A">
        <w:rPr>
          <w:rFonts w:ascii="Arial" w:hAnsi="Arial" w:cs="Arial"/>
          <w:b/>
          <w:bCs/>
        </w:rPr>
        <w:t>102.893</w:t>
      </w:r>
    </w:p>
    <w:p w:rsidR="005C3147" w:rsidRPr="005C3147" w:rsidRDefault="005C3147" w:rsidP="0036165A">
      <w:pPr>
        <w:rPr>
          <w:rFonts w:ascii="Arial" w:hAnsi="Arial" w:cs="Arial"/>
          <w:b/>
          <w:bCs/>
        </w:rPr>
      </w:pPr>
    </w:p>
    <w:p w:rsidR="005C3147" w:rsidRPr="005C3147" w:rsidRDefault="005C3147" w:rsidP="005C3147">
      <w:pPr>
        <w:jc w:val="both"/>
        <w:rPr>
          <w:rFonts w:ascii="Arial" w:hAnsi="Arial"/>
          <w:b/>
          <w:bCs/>
        </w:rPr>
      </w:pPr>
    </w:p>
    <w:p w:rsidR="005C3147" w:rsidRPr="005C3147" w:rsidRDefault="005C3147" w:rsidP="005C3147">
      <w:pPr>
        <w:ind w:firstLine="708"/>
        <w:jc w:val="both"/>
        <w:rPr>
          <w:rFonts w:ascii="Arial" w:hAnsi="Arial"/>
          <w:b/>
          <w:bCs/>
        </w:rPr>
      </w:pPr>
      <w:r w:rsidRPr="005C3147">
        <w:rPr>
          <w:rFonts w:ascii="Arial" w:hAnsi="Arial"/>
          <w:b/>
          <w:bCs/>
        </w:rPr>
        <w:t>April, 2</w:t>
      </w:r>
      <w:r w:rsidR="0036165A">
        <w:rPr>
          <w:rFonts w:ascii="Arial" w:hAnsi="Arial"/>
          <w:b/>
          <w:bCs/>
        </w:rPr>
        <w:t>7</w:t>
      </w:r>
      <w:r w:rsidRPr="005C3147">
        <w:rPr>
          <w:rFonts w:ascii="Arial" w:hAnsi="Arial"/>
          <w:b/>
          <w:bCs/>
        </w:rPr>
        <w:t>th 2011</w:t>
      </w:r>
    </w:p>
    <w:p w:rsidR="005C3147" w:rsidRPr="005C3147" w:rsidRDefault="005C3147" w:rsidP="005C3147">
      <w:pPr>
        <w:jc w:val="both"/>
        <w:rPr>
          <w:rFonts w:ascii="Arial" w:hAnsi="Arial"/>
          <w:b/>
          <w:bCs/>
        </w:rPr>
      </w:pPr>
    </w:p>
    <w:p w:rsidR="005C3147" w:rsidRPr="00F43CE1" w:rsidRDefault="005C3147" w:rsidP="005C3147">
      <w:pPr>
        <w:jc w:val="both"/>
        <w:rPr>
          <w:rFonts w:ascii="Arial" w:hAnsi="Arial"/>
          <w:b/>
          <w:bCs/>
        </w:rPr>
      </w:pPr>
      <w:r w:rsidRPr="005C3147">
        <w:rPr>
          <w:rFonts w:ascii="Arial" w:hAnsi="Arial"/>
          <w:b/>
          <w:bCs/>
        </w:rPr>
        <w:tab/>
      </w:r>
      <w:r w:rsidRPr="00F43CE1">
        <w:rPr>
          <w:rFonts w:ascii="Arial" w:hAnsi="Arial"/>
          <w:b/>
          <w:bCs/>
        </w:rPr>
        <w:t>Invoice n. 037/2011</w:t>
      </w:r>
    </w:p>
    <w:p w:rsidR="005C3147" w:rsidRPr="00F43CE1" w:rsidRDefault="005C3147" w:rsidP="005C3147">
      <w:pPr>
        <w:jc w:val="both"/>
        <w:rPr>
          <w:rFonts w:ascii="Arial" w:hAnsi="Arial"/>
          <w:b/>
          <w:bCs/>
        </w:rPr>
      </w:pPr>
      <w:r w:rsidRPr="00F43CE1">
        <w:rPr>
          <w:rFonts w:ascii="Arial" w:hAnsi="Arial"/>
          <w:b/>
          <w:bCs/>
        </w:rPr>
        <w:tab/>
      </w:r>
    </w:p>
    <w:p w:rsidR="005C3147" w:rsidRPr="00F43CE1" w:rsidRDefault="005C3147" w:rsidP="005C3147">
      <w:pPr>
        <w:jc w:val="both"/>
        <w:rPr>
          <w:rFonts w:ascii="Arial" w:hAnsi="Arial"/>
          <w:b/>
          <w:bCs/>
        </w:rPr>
      </w:pPr>
    </w:p>
    <w:p w:rsidR="005C3147" w:rsidRPr="00F43CE1" w:rsidRDefault="005C3147" w:rsidP="005C3147">
      <w:pPr>
        <w:jc w:val="both"/>
        <w:rPr>
          <w:rFonts w:ascii="Arial" w:hAnsi="Arial"/>
          <w:b/>
          <w:bCs/>
        </w:rPr>
      </w:pPr>
      <w:r w:rsidRPr="00F43CE1">
        <w:rPr>
          <w:rFonts w:ascii="Arial" w:hAnsi="Arial"/>
          <w:b/>
          <w:bCs/>
        </w:rPr>
        <w:tab/>
        <w:t>Ref.:    PO N. 3001</w:t>
      </w:r>
    </w:p>
    <w:p w:rsidR="005C3147" w:rsidRPr="00F43CE1" w:rsidRDefault="005C3147" w:rsidP="005C3147">
      <w:pPr>
        <w:jc w:val="both"/>
        <w:rPr>
          <w:rFonts w:ascii="Arial" w:hAnsi="Arial"/>
          <w:b/>
          <w:bCs/>
          <w:highlight w:val="yellow"/>
        </w:rPr>
      </w:pPr>
      <w:r w:rsidRPr="00F43CE1">
        <w:rPr>
          <w:rFonts w:ascii="Arial" w:hAnsi="Arial"/>
          <w:b/>
          <w:bCs/>
        </w:rPr>
        <w:t xml:space="preserve">                      </w:t>
      </w:r>
      <w:r w:rsidRPr="00F43CE1">
        <w:rPr>
          <w:rFonts w:ascii="Arial" w:hAnsi="Arial"/>
          <w:b/>
          <w:bCs/>
        </w:rPr>
        <w:tab/>
      </w:r>
    </w:p>
    <w:p w:rsidR="005C3147" w:rsidRPr="00F43CE1" w:rsidRDefault="005C3147" w:rsidP="005C3147">
      <w:pPr>
        <w:tabs>
          <w:tab w:val="left" w:pos="709"/>
        </w:tabs>
        <w:jc w:val="both"/>
        <w:rPr>
          <w:rFonts w:ascii="Arial" w:hAnsi="Arial"/>
          <w:b/>
          <w:bCs/>
          <w:highlight w:val="yellow"/>
        </w:rPr>
      </w:pPr>
      <w:r w:rsidRPr="00F43CE1">
        <w:rPr>
          <w:rFonts w:ascii="Arial" w:hAnsi="Arial"/>
          <w:b/>
          <w:bCs/>
        </w:rPr>
        <w:tab/>
      </w:r>
      <w:r w:rsidRPr="00F43CE1">
        <w:rPr>
          <w:rFonts w:ascii="Arial" w:hAnsi="Arial"/>
          <w:b/>
          <w:bCs/>
        </w:rPr>
        <w:tab/>
      </w:r>
    </w:p>
    <w:p w:rsidR="005C3147" w:rsidRDefault="005C3147" w:rsidP="005C3147">
      <w:pPr>
        <w:ind w:firstLine="708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Remote Control System</w:t>
      </w:r>
      <w:r w:rsidRPr="004A0D61">
        <w:rPr>
          <w:rFonts w:ascii="Arial" w:hAnsi="Arial"/>
          <w:b/>
          <w:bCs/>
        </w:rPr>
        <w:t xml:space="preserve">      </w:t>
      </w:r>
    </w:p>
    <w:p w:rsidR="005C3147" w:rsidRDefault="005C3147" w:rsidP="005C3147">
      <w:pPr>
        <w:jc w:val="both"/>
        <w:rPr>
          <w:rFonts w:ascii="Arial" w:hAnsi="Arial"/>
          <w:b/>
          <w:bCs/>
        </w:rPr>
      </w:pPr>
    </w:p>
    <w:p w:rsidR="005C3147" w:rsidRPr="005C3147" w:rsidRDefault="005C3147" w:rsidP="005C3147">
      <w:pPr>
        <w:ind w:left="2832" w:firstLine="708"/>
        <w:jc w:val="both"/>
        <w:rPr>
          <w:rFonts w:ascii="Arial" w:hAnsi="Arial"/>
          <w:b/>
          <w:bCs/>
        </w:rPr>
      </w:pPr>
      <w:r w:rsidRPr="005C3147">
        <w:rPr>
          <w:rFonts w:ascii="Arial" w:hAnsi="Arial"/>
          <w:b/>
          <w:bCs/>
        </w:rPr>
        <w:t xml:space="preserve">Total Amount </w:t>
      </w:r>
      <w:r w:rsidRPr="005C3147">
        <w:rPr>
          <w:rFonts w:ascii="Arial" w:hAnsi="Arial"/>
          <w:b/>
          <w:bCs/>
        </w:rPr>
        <w:tab/>
      </w:r>
      <w:r w:rsidRPr="005C3147">
        <w:rPr>
          <w:rFonts w:ascii="Arial" w:hAnsi="Arial"/>
          <w:b/>
          <w:bCs/>
        </w:rPr>
        <w:tab/>
      </w:r>
      <w:r w:rsidRPr="005C3147">
        <w:rPr>
          <w:rFonts w:ascii="Arial" w:hAnsi="Arial"/>
          <w:b/>
          <w:bCs/>
        </w:rPr>
        <w:tab/>
      </w:r>
      <w:r w:rsidRPr="005C3147">
        <w:rPr>
          <w:rFonts w:ascii="Arial" w:hAnsi="Arial"/>
          <w:b/>
          <w:bCs/>
        </w:rPr>
        <w:tab/>
        <w:t xml:space="preserve"> € </w:t>
      </w:r>
      <w:r w:rsidR="002077B2">
        <w:rPr>
          <w:rFonts w:ascii="Arial" w:hAnsi="Arial"/>
          <w:b/>
          <w:bCs/>
        </w:rPr>
        <w:t>162</w:t>
      </w:r>
      <w:r w:rsidRPr="005C3147">
        <w:rPr>
          <w:rFonts w:ascii="Arial" w:hAnsi="Arial"/>
          <w:b/>
          <w:bCs/>
        </w:rPr>
        <w:t>.000,00</w:t>
      </w:r>
    </w:p>
    <w:p w:rsidR="005C3147" w:rsidRPr="005C3147" w:rsidRDefault="005C3147" w:rsidP="005C3147">
      <w:pPr>
        <w:ind w:left="1440"/>
        <w:jc w:val="both"/>
        <w:rPr>
          <w:rFonts w:ascii="Arial" w:hAnsi="Arial"/>
          <w:b/>
          <w:bCs/>
        </w:rPr>
      </w:pPr>
      <w:r w:rsidRPr="005C3147">
        <w:rPr>
          <w:rFonts w:ascii="Arial" w:hAnsi="Arial"/>
          <w:b/>
          <w:bCs/>
        </w:rPr>
        <w:tab/>
      </w:r>
      <w:r w:rsidRPr="005C3147">
        <w:rPr>
          <w:rFonts w:ascii="Arial" w:hAnsi="Arial"/>
          <w:b/>
          <w:bCs/>
        </w:rPr>
        <w:tab/>
      </w:r>
      <w:r w:rsidRPr="005C3147">
        <w:rPr>
          <w:rFonts w:ascii="Arial" w:hAnsi="Arial"/>
          <w:b/>
          <w:bCs/>
        </w:rPr>
        <w:tab/>
      </w:r>
      <w:r w:rsidRPr="005C3147">
        <w:rPr>
          <w:rFonts w:ascii="Arial" w:hAnsi="Arial"/>
          <w:b/>
          <w:bCs/>
        </w:rPr>
        <w:tab/>
      </w:r>
    </w:p>
    <w:p w:rsidR="005C3147" w:rsidRPr="00BA318E" w:rsidRDefault="00BA318E" w:rsidP="00BA318E">
      <w:pPr>
        <w:ind w:left="7104" w:firstLine="684"/>
        <w:jc w:val="both"/>
        <w:rPr>
          <w:rFonts w:ascii="Arial" w:hAnsi="Arial"/>
          <w:b/>
          <w:bCs/>
        </w:rPr>
      </w:pPr>
      <w:r w:rsidRPr="00BA318E">
        <w:rPr>
          <w:rFonts w:ascii="Arial" w:hAnsi="Arial"/>
          <w:b/>
          <w:bCs/>
        </w:rPr>
        <w:t>-----------------</w:t>
      </w:r>
      <w:r>
        <w:rPr>
          <w:rFonts w:ascii="Arial" w:hAnsi="Arial"/>
          <w:b/>
          <w:bCs/>
        </w:rPr>
        <w:t>---</w:t>
      </w:r>
    </w:p>
    <w:p w:rsidR="005C3147" w:rsidRPr="005C3147" w:rsidRDefault="005C3147" w:rsidP="005C3147">
      <w:pPr>
        <w:jc w:val="both"/>
        <w:rPr>
          <w:rFonts w:ascii="Arial" w:hAnsi="Arial"/>
          <w:b/>
          <w:bCs/>
        </w:rPr>
      </w:pPr>
    </w:p>
    <w:p w:rsidR="005C3147" w:rsidRPr="005C3147" w:rsidRDefault="005C3147" w:rsidP="00BA318E">
      <w:pPr>
        <w:jc w:val="center"/>
        <w:rPr>
          <w:rFonts w:ascii="Arial" w:hAnsi="Arial"/>
          <w:b/>
          <w:bCs/>
          <w:i/>
        </w:rPr>
      </w:pPr>
      <w:r w:rsidRPr="005C3147">
        <w:rPr>
          <w:rFonts w:ascii="Arial" w:hAnsi="Arial"/>
          <w:b/>
          <w:bCs/>
          <w:i/>
        </w:rPr>
        <w:t>VAT does not apply in accordance with Italian Presidential Decree 633/72, article 7</w:t>
      </w:r>
    </w:p>
    <w:p w:rsidR="005C3147" w:rsidRPr="005C3147" w:rsidRDefault="005C3147" w:rsidP="005C3147">
      <w:pPr>
        <w:ind w:left="709" w:firstLine="11"/>
        <w:jc w:val="both"/>
        <w:rPr>
          <w:rFonts w:ascii="Arial" w:hAnsi="Arial"/>
          <w:b/>
          <w:bCs/>
        </w:rPr>
      </w:pPr>
    </w:p>
    <w:p w:rsidR="005C3147" w:rsidRPr="00F43CE1" w:rsidRDefault="005C3147" w:rsidP="005C3147">
      <w:pPr>
        <w:ind w:left="709" w:firstLine="11"/>
        <w:jc w:val="both"/>
        <w:rPr>
          <w:rFonts w:ascii="Arial" w:hAnsi="Arial"/>
          <w:b/>
          <w:bCs/>
        </w:rPr>
      </w:pPr>
    </w:p>
    <w:p w:rsidR="00BA318E" w:rsidRPr="00F43CE1" w:rsidRDefault="00BA318E" w:rsidP="005C3147">
      <w:pPr>
        <w:ind w:left="709" w:firstLine="11"/>
        <w:jc w:val="both"/>
        <w:rPr>
          <w:rFonts w:ascii="Arial" w:hAnsi="Arial"/>
          <w:b/>
          <w:bCs/>
        </w:rPr>
      </w:pPr>
    </w:p>
    <w:p w:rsidR="005C3147" w:rsidRPr="00BA318E" w:rsidRDefault="005C3147" w:rsidP="005C3147">
      <w:pPr>
        <w:ind w:left="709" w:firstLine="11"/>
        <w:jc w:val="both"/>
        <w:rPr>
          <w:rFonts w:ascii="Arial" w:hAnsi="Arial"/>
          <w:b/>
          <w:bCs/>
          <w:u w:val="single"/>
        </w:rPr>
      </w:pPr>
      <w:r w:rsidRPr="00BA318E">
        <w:rPr>
          <w:rFonts w:ascii="Arial" w:hAnsi="Arial"/>
          <w:b/>
          <w:bCs/>
          <w:u w:val="single"/>
        </w:rPr>
        <w:t>Terms of payment:</w:t>
      </w:r>
    </w:p>
    <w:p w:rsidR="005C3147" w:rsidRPr="005C3147" w:rsidRDefault="005C3147" w:rsidP="005C3147">
      <w:pPr>
        <w:ind w:left="709" w:firstLine="11"/>
        <w:jc w:val="both"/>
        <w:rPr>
          <w:rFonts w:ascii="Arial" w:hAnsi="Arial"/>
          <w:b/>
          <w:bCs/>
        </w:rPr>
      </w:pPr>
    </w:p>
    <w:p w:rsidR="005C3147" w:rsidRPr="005C3147" w:rsidRDefault="005C3147" w:rsidP="005C3147">
      <w:pPr>
        <w:ind w:left="709" w:firstLine="11"/>
        <w:jc w:val="both"/>
        <w:rPr>
          <w:rFonts w:ascii="Arial" w:hAnsi="Arial"/>
          <w:b/>
          <w:bCs/>
        </w:rPr>
      </w:pPr>
      <w:r w:rsidRPr="005C3147">
        <w:rPr>
          <w:rFonts w:ascii="Arial" w:hAnsi="Arial"/>
          <w:b/>
          <w:bCs/>
        </w:rPr>
        <w:t>advance payment</w:t>
      </w:r>
    </w:p>
    <w:p w:rsidR="005C3147" w:rsidRDefault="005C3147" w:rsidP="005C3147">
      <w:pPr>
        <w:ind w:left="709" w:firstLine="11"/>
        <w:jc w:val="both"/>
        <w:rPr>
          <w:rFonts w:ascii="Arial" w:hAnsi="Arial"/>
          <w:b/>
          <w:bCs/>
        </w:rPr>
      </w:pPr>
    </w:p>
    <w:sectPr w:rsidR="005C3147" w:rsidSect="00975B85">
      <w:headerReference w:type="default" r:id="rId8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E4E" w:rsidRDefault="00EB2E4E" w:rsidP="005C3147">
      <w:r>
        <w:separator/>
      </w:r>
    </w:p>
  </w:endnote>
  <w:endnote w:type="continuationSeparator" w:id="0">
    <w:p w:rsidR="00EB2E4E" w:rsidRDefault="00EB2E4E" w:rsidP="005C3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E4E" w:rsidRDefault="00EB2E4E" w:rsidP="005C3147">
      <w:r>
        <w:separator/>
      </w:r>
    </w:p>
  </w:footnote>
  <w:footnote w:type="continuationSeparator" w:id="0">
    <w:p w:rsidR="00EB2E4E" w:rsidRDefault="00EB2E4E" w:rsidP="005C3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5A2145">
    <w:pPr>
      <w:pStyle w:val="Intestazione"/>
      <w:jc w:val="center"/>
      <w:rPr>
        <w:rFonts w:ascii="Arial" w:hAnsi="Arial" w:cs="Arial"/>
        <w:sz w:val="18"/>
        <w:szCs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6.75pt;height:48.75pt" filled="t">
          <v:fill color2="black" type="frame"/>
          <v:imagedata r:id="rId1" o:title=""/>
        </v:shape>
      </w:pict>
    </w:r>
  </w:p>
  <w:p w:rsidR="006251E2" w:rsidRPr="005B32F2" w:rsidRDefault="00011D9F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011D9F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011D9F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011D9F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011D9F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C4853"/>
    <w:multiLevelType w:val="hybridMultilevel"/>
    <w:tmpl w:val="495C9B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331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C3147"/>
    <w:rsid w:val="00011D9F"/>
    <w:rsid w:val="002077B2"/>
    <w:rsid w:val="0036165A"/>
    <w:rsid w:val="005A2145"/>
    <w:rsid w:val="005C3147"/>
    <w:rsid w:val="005E5090"/>
    <w:rsid w:val="00700E8F"/>
    <w:rsid w:val="00975B85"/>
    <w:rsid w:val="00A90374"/>
    <w:rsid w:val="00B70C30"/>
    <w:rsid w:val="00B824DC"/>
    <w:rsid w:val="00BA318E"/>
    <w:rsid w:val="00C037D9"/>
    <w:rsid w:val="00CB7D7B"/>
    <w:rsid w:val="00D743C5"/>
    <w:rsid w:val="00EB2E4E"/>
    <w:rsid w:val="00F43CE1"/>
    <w:rsid w:val="00FE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3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C3147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C3147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C314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C31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C3147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B7D64-48C5-482A-BD6E-1571E699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8</cp:revision>
  <dcterms:created xsi:type="dcterms:W3CDTF">2011-04-20T10:16:00Z</dcterms:created>
  <dcterms:modified xsi:type="dcterms:W3CDTF">2011-05-06T12:26:00Z</dcterms:modified>
</cp:coreProperties>
</file>