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AE" w:rsidRDefault="009F1DAE" w:rsidP="00743CCA">
      <w:pPr>
        <w:rPr>
          <w:lang w:val="it-IT"/>
        </w:rPr>
      </w:pPr>
    </w:p>
    <w:p w:rsidR="0025109B" w:rsidRDefault="0025109B" w:rsidP="00743CCA">
      <w:pPr>
        <w:rPr>
          <w:lang w:val="it-IT"/>
        </w:rPr>
      </w:pPr>
    </w:p>
    <w:p w:rsidR="0025109B" w:rsidRPr="0025109B" w:rsidRDefault="0025109B" w:rsidP="0025109B">
      <w:pPr>
        <w:tabs>
          <w:tab w:val="left" w:pos="5954"/>
        </w:tabs>
        <w:jc w:val="both"/>
        <w:rPr>
          <w:rFonts w:asciiTheme="minorHAnsi" w:hAnsiTheme="minorHAnsi"/>
          <w:spacing w:val="-2"/>
          <w:lang w:val="it-IT"/>
        </w:rPr>
      </w:pPr>
      <w:r>
        <w:rPr>
          <w:rFonts w:asciiTheme="minorHAnsi" w:hAnsiTheme="minorHAnsi"/>
          <w:spacing w:val="-2"/>
          <w:lang w:val="it-IT"/>
        </w:rPr>
        <w:tab/>
      </w:r>
      <w:r w:rsidRPr="0025109B">
        <w:rPr>
          <w:rFonts w:asciiTheme="minorHAnsi" w:hAnsiTheme="minorHAnsi"/>
          <w:spacing w:val="-2"/>
          <w:lang w:val="it-IT"/>
        </w:rPr>
        <w:t>Spett.le</w:t>
      </w:r>
      <w:r>
        <w:rPr>
          <w:rFonts w:asciiTheme="minorHAnsi" w:hAnsiTheme="minorHAnsi"/>
          <w:spacing w:val="-2"/>
          <w:lang w:val="it-IT"/>
        </w:rPr>
        <w:t xml:space="preserve"> Studio </w:t>
      </w:r>
    </w:p>
    <w:p w:rsidR="0025109B" w:rsidRPr="0025109B" w:rsidRDefault="0025109B" w:rsidP="0025109B">
      <w:pPr>
        <w:tabs>
          <w:tab w:val="left" w:pos="5954"/>
        </w:tabs>
        <w:jc w:val="both"/>
        <w:rPr>
          <w:rFonts w:asciiTheme="minorHAnsi" w:hAnsiTheme="minorHAnsi"/>
          <w:b/>
          <w:spacing w:val="-2"/>
          <w:lang w:val="it-IT"/>
        </w:rPr>
      </w:pPr>
      <w:r w:rsidRPr="0025109B">
        <w:rPr>
          <w:rFonts w:asciiTheme="minorHAnsi" w:hAnsiTheme="minorHAnsi"/>
          <w:spacing w:val="-2"/>
          <w:lang w:val="it-IT"/>
        </w:rPr>
        <w:tab/>
      </w:r>
      <w:r w:rsidRPr="0025109B">
        <w:rPr>
          <w:rFonts w:asciiTheme="minorHAnsi" w:hAnsiTheme="minorHAnsi"/>
          <w:b/>
          <w:spacing w:val="-2"/>
          <w:lang w:val="it-IT"/>
        </w:rPr>
        <w:t>Chiaravalli, Reali e Associati</w:t>
      </w:r>
    </w:p>
    <w:p w:rsidR="0025109B" w:rsidRDefault="0025109B" w:rsidP="0025109B">
      <w:pPr>
        <w:tabs>
          <w:tab w:val="left" w:pos="5954"/>
        </w:tabs>
        <w:jc w:val="both"/>
        <w:rPr>
          <w:rFonts w:asciiTheme="minorHAnsi" w:hAnsiTheme="minorHAnsi"/>
          <w:spacing w:val="-2"/>
          <w:lang w:val="it-IT"/>
        </w:rPr>
      </w:pPr>
      <w:r>
        <w:rPr>
          <w:rFonts w:asciiTheme="minorHAnsi" w:hAnsiTheme="minorHAnsi"/>
          <w:spacing w:val="-2"/>
          <w:lang w:val="it-IT"/>
        </w:rPr>
        <w:tab/>
        <w:t>Via San Primo n. 4</w:t>
      </w:r>
    </w:p>
    <w:p w:rsidR="0025109B" w:rsidRPr="0025109B" w:rsidRDefault="0025109B" w:rsidP="0025109B">
      <w:pPr>
        <w:tabs>
          <w:tab w:val="left" w:pos="5954"/>
        </w:tabs>
        <w:jc w:val="both"/>
        <w:rPr>
          <w:rFonts w:asciiTheme="minorHAnsi" w:hAnsiTheme="minorHAnsi"/>
          <w:spacing w:val="-2"/>
          <w:lang w:val="it-IT"/>
        </w:rPr>
      </w:pPr>
      <w:r>
        <w:rPr>
          <w:rFonts w:asciiTheme="minorHAnsi" w:hAnsiTheme="minorHAnsi"/>
          <w:spacing w:val="-2"/>
          <w:lang w:val="it-IT"/>
        </w:rPr>
        <w:tab/>
        <w:t>20121 Milano</w:t>
      </w:r>
    </w:p>
    <w:p w:rsidR="0025109B" w:rsidRPr="0025109B" w:rsidRDefault="0025109B" w:rsidP="0025109B">
      <w:pPr>
        <w:tabs>
          <w:tab w:val="left" w:pos="-1440"/>
          <w:tab w:val="left" w:pos="-720"/>
          <w:tab w:val="left" w:pos="5954"/>
        </w:tabs>
        <w:rPr>
          <w:rFonts w:asciiTheme="minorHAnsi" w:hAnsiTheme="minorHAnsi"/>
          <w:lang w:val="it-IT"/>
        </w:rPr>
      </w:pPr>
    </w:p>
    <w:p w:rsidR="0025109B" w:rsidRPr="0025109B" w:rsidRDefault="0025109B" w:rsidP="0025109B">
      <w:pPr>
        <w:tabs>
          <w:tab w:val="left" w:pos="-1440"/>
          <w:tab w:val="left" w:pos="5954"/>
        </w:tabs>
        <w:rPr>
          <w:rFonts w:asciiTheme="minorHAnsi" w:hAnsiTheme="minorHAnsi"/>
          <w:spacing w:val="-2"/>
          <w:lang w:val="it-IT"/>
        </w:rPr>
      </w:pPr>
      <w:r w:rsidRPr="0025109B">
        <w:rPr>
          <w:rFonts w:asciiTheme="minorHAnsi" w:hAnsiTheme="minorHAnsi"/>
          <w:spacing w:val="-2"/>
          <w:lang w:val="it-IT"/>
        </w:rPr>
        <w:tab/>
      </w:r>
    </w:p>
    <w:p w:rsidR="0025109B" w:rsidRPr="0025109B" w:rsidRDefault="0025109B" w:rsidP="0025109B">
      <w:pPr>
        <w:tabs>
          <w:tab w:val="left" w:pos="5954"/>
        </w:tabs>
        <w:rPr>
          <w:rFonts w:asciiTheme="minorHAnsi" w:hAnsiTheme="minorHAnsi"/>
          <w:spacing w:val="-2"/>
          <w:lang w:val="it-IT"/>
        </w:rPr>
      </w:pPr>
    </w:p>
    <w:p w:rsidR="0025109B" w:rsidRPr="0025109B" w:rsidRDefault="0025109B" w:rsidP="0025109B">
      <w:pPr>
        <w:tabs>
          <w:tab w:val="left" w:pos="5954"/>
        </w:tabs>
        <w:rPr>
          <w:rFonts w:asciiTheme="minorHAnsi" w:hAnsiTheme="minorHAnsi"/>
          <w:spacing w:val="-2"/>
          <w:lang w:val="it-IT"/>
        </w:rPr>
      </w:pPr>
      <w:r w:rsidRPr="0025109B">
        <w:rPr>
          <w:rFonts w:asciiTheme="minorHAnsi" w:hAnsiTheme="minorHAnsi"/>
          <w:spacing w:val="-2"/>
          <w:lang w:val="it-IT"/>
        </w:rPr>
        <w:tab/>
        <w:t>e.p.c.:</w:t>
      </w:r>
    </w:p>
    <w:p w:rsidR="0025109B" w:rsidRPr="0025109B" w:rsidRDefault="0025109B" w:rsidP="0025109B">
      <w:pPr>
        <w:tabs>
          <w:tab w:val="left" w:pos="-2835"/>
          <w:tab w:val="left" w:pos="5954"/>
        </w:tabs>
        <w:rPr>
          <w:rFonts w:asciiTheme="minorHAnsi" w:hAnsiTheme="minorHAnsi"/>
          <w:spacing w:val="-2"/>
        </w:rPr>
      </w:pPr>
      <w:r w:rsidRPr="0025109B">
        <w:rPr>
          <w:rFonts w:asciiTheme="minorHAnsi" w:hAnsiTheme="minorHAnsi"/>
          <w:spacing w:val="-2"/>
          <w:lang w:val="it-IT"/>
        </w:rPr>
        <w:tab/>
      </w:r>
      <w:proofErr w:type="spellStart"/>
      <w:r>
        <w:rPr>
          <w:rFonts w:asciiTheme="minorHAnsi" w:hAnsiTheme="minorHAnsi"/>
          <w:spacing w:val="-2"/>
        </w:rPr>
        <w:t>Spett.le</w:t>
      </w:r>
      <w:proofErr w:type="spellEnd"/>
    </w:p>
    <w:p w:rsidR="0025109B" w:rsidRPr="0025109B" w:rsidRDefault="0025109B" w:rsidP="0025109B">
      <w:pPr>
        <w:tabs>
          <w:tab w:val="left" w:pos="-2835"/>
          <w:tab w:val="left" w:pos="5954"/>
        </w:tabs>
        <w:rPr>
          <w:rFonts w:asciiTheme="minorHAnsi" w:hAnsiTheme="minorHAnsi"/>
          <w:b/>
          <w:spacing w:val="-2"/>
        </w:rPr>
      </w:pPr>
      <w:r w:rsidRPr="0025109B">
        <w:rPr>
          <w:rFonts w:asciiTheme="minorHAnsi" w:hAnsiTheme="minorHAnsi"/>
          <w:spacing w:val="-2"/>
        </w:rPr>
        <w:tab/>
      </w:r>
      <w:r w:rsidRPr="0025109B">
        <w:rPr>
          <w:rFonts w:asciiTheme="minorHAnsi" w:hAnsiTheme="minorHAnsi"/>
          <w:b/>
          <w:spacing w:val="-2"/>
        </w:rPr>
        <w:t xml:space="preserve">PricewaterhouseCoopers </w:t>
      </w:r>
      <w:proofErr w:type="spellStart"/>
      <w:r w:rsidRPr="0025109B">
        <w:rPr>
          <w:rFonts w:asciiTheme="minorHAnsi" w:hAnsiTheme="minorHAnsi"/>
          <w:b/>
          <w:spacing w:val="-2"/>
        </w:rPr>
        <w:t>S.p.A</w:t>
      </w:r>
      <w:proofErr w:type="spellEnd"/>
      <w:r w:rsidRPr="0025109B">
        <w:rPr>
          <w:rFonts w:asciiTheme="minorHAnsi" w:hAnsiTheme="minorHAnsi"/>
          <w:b/>
          <w:spacing w:val="-2"/>
        </w:rPr>
        <w:t>.</w:t>
      </w:r>
    </w:p>
    <w:p w:rsidR="0025109B" w:rsidRPr="0025109B" w:rsidRDefault="0025109B" w:rsidP="0025109B">
      <w:pPr>
        <w:tabs>
          <w:tab w:val="left" w:pos="-2835"/>
          <w:tab w:val="left" w:pos="5954"/>
        </w:tabs>
        <w:rPr>
          <w:rFonts w:asciiTheme="minorHAnsi" w:hAnsiTheme="minorHAnsi"/>
          <w:spacing w:val="-2"/>
          <w:lang w:val="it-IT"/>
        </w:rPr>
      </w:pPr>
      <w:r w:rsidRPr="0025109B">
        <w:rPr>
          <w:rFonts w:asciiTheme="minorHAnsi" w:hAnsiTheme="minorHAnsi"/>
          <w:spacing w:val="-2"/>
        </w:rPr>
        <w:tab/>
      </w:r>
      <w:r w:rsidRPr="0025109B">
        <w:rPr>
          <w:rFonts w:asciiTheme="minorHAnsi" w:hAnsiTheme="minorHAnsi"/>
          <w:spacing w:val="-2"/>
          <w:lang w:val="it-IT"/>
        </w:rPr>
        <w:t>Via Monte Rosa, 91</w:t>
      </w:r>
    </w:p>
    <w:p w:rsidR="0025109B" w:rsidRPr="0025109B" w:rsidRDefault="0025109B" w:rsidP="0025109B">
      <w:pPr>
        <w:tabs>
          <w:tab w:val="left" w:pos="-2835"/>
          <w:tab w:val="left" w:pos="5954"/>
        </w:tabs>
        <w:rPr>
          <w:rFonts w:asciiTheme="minorHAnsi" w:hAnsiTheme="minorHAnsi"/>
          <w:spacing w:val="-2"/>
          <w:lang w:val="it-IT"/>
        </w:rPr>
      </w:pPr>
      <w:r w:rsidRPr="0025109B">
        <w:rPr>
          <w:rFonts w:asciiTheme="minorHAnsi" w:hAnsiTheme="minorHAnsi"/>
          <w:spacing w:val="-2"/>
          <w:lang w:val="it-IT"/>
        </w:rPr>
        <w:tab/>
        <w:t>20149 Milano</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r w:rsidRPr="0025109B">
        <w:rPr>
          <w:rFonts w:asciiTheme="minorHAnsi" w:hAnsiTheme="minorHAnsi"/>
          <w:spacing w:val="-2"/>
          <w:lang w:val="it-IT"/>
        </w:rPr>
        <w:t>Egregi Signori</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r w:rsidRPr="0025109B">
        <w:rPr>
          <w:rFonts w:asciiTheme="minorHAnsi" w:hAnsiTheme="minorHAnsi"/>
          <w:spacing w:val="-2"/>
          <w:lang w:val="it-IT"/>
        </w:rPr>
        <w:t>In relazione alla revisione del bilancio al 31.12.2014 della nostra società Vi preghiamo di voler comunicare a mezzo lettera, anticipando se possibile via fax al numero 02/7785231 o via mail all’indirizzo claudia.lombardi@it.pwc.com, direttamente ai nostri revisori</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pStyle w:val="Testots"/>
        <w:jc w:val="center"/>
        <w:rPr>
          <w:rFonts w:asciiTheme="minorHAnsi" w:hAnsiTheme="minorHAnsi"/>
          <w:b/>
          <w:color w:val="auto"/>
        </w:rPr>
      </w:pPr>
      <w:r w:rsidRPr="0025109B">
        <w:rPr>
          <w:rFonts w:asciiTheme="minorHAnsi" w:hAnsiTheme="minorHAnsi"/>
          <w:b/>
          <w:color w:val="auto"/>
        </w:rPr>
        <w:t>PricewaterhouseCoopers S.p.A.</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rFonts w:asciiTheme="minorHAnsi" w:hAnsiTheme="minorHAnsi"/>
          <w:b/>
          <w:spacing w:val="-2"/>
          <w:lang w:val="it-IT"/>
        </w:rPr>
      </w:pPr>
      <w:r w:rsidRPr="0025109B">
        <w:rPr>
          <w:rFonts w:asciiTheme="minorHAnsi" w:hAnsiTheme="minorHAnsi"/>
          <w:b/>
          <w:spacing w:val="-2"/>
          <w:lang w:val="it-IT"/>
        </w:rPr>
        <w:t>via Monte Rosa, 91</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rFonts w:asciiTheme="minorHAnsi" w:hAnsiTheme="minorHAnsi"/>
          <w:spacing w:val="-2"/>
          <w:lang w:val="it-IT"/>
        </w:rPr>
      </w:pPr>
      <w:r w:rsidRPr="0025109B">
        <w:rPr>
          <w:rFonts w:asciiTheme="minorHAnsi" w:hAnsiTheme="minorHAnsi"/>
          <w:b/>
          <w:spacing w:val="-2"/>
          <w:lang w:val="it-IT"/>
        </w:rPr>
        <w:t>20149 Milano</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rFonts w:asciiTheme="minorHAnsi" w:hAnsiTheme="minorHAnsi"/>
          <w:b/>
          <w:spacing w:val="-2"/>
          <w:lang w:val="it-IT"/>
        </w:rPr>
      </w:pPr>
      <w:r w:rsidRPr="0025109B">
        <w:rPr>
          <w:rFonts w:asciiTheme="minorHAnsi" w:hAnsiTheme="minorHAnsi"/>
          <w:b/>
          <w:spacing w:val="-2"/>
          <w:lang w:val="it-IT"/>
        </w:rPr>
        <w:t>c.a. Dott.ssa Claudia Lombardi</w:t>
      </w:r>
    </w:p>
    <w:p w:rsidR="0025109B" w:rsidRPr="0025109B" w:rsidRDefault="0025109B" w:rsidP="0025109B">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r w:rsidRPr="0025109B">
        <w:rPr>
          <w:rFonts w:asciiTheme="minorHAnsi" w:hAnsiTheme="minorHAnsi"/>
          <w:spacing w:val="-2"/>
          <w:lang w:val="it-IT"/>
        </w:rPr>
        <w:t>le informazioni qui di seguito richieste relative al nostro ultimo esercizio ed ai precedenti, aggiornando tali informazioni alla data della Vostra risposta. Vogliate cortesemente fornirci le seguenti informazioni alla data del 31.12.2014:</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Indicazione dei periodi di imposta ancora accertabili da parte delle autorità competenti sia ai fini delle Imposte Dirette che ai fini delle Imposte Indirette.</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Notizie su eventuali domande di condono tributario relativamente ad imposte dirette ed indirette ed irregolarità formali; specificazione delle relative regolarizzazioni contabili resesi eventualmente necessarie.</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Dettaglio delle opzioni utilizzate e dei particolari regimi impiegati dalla società in materia di IVA con riguardo alle modificazioni intervenute rispetto al precedente periodo di imposta.</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Dettaglio delle esenzioni ed agevolazioni tributarie di cui attualmente usufruiamo.</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Indicazione della natura, degli effetti e degli eventuali aspetti di particolare rilevanza, sia ai fini delle Imposte Dirette che delle Imposte Indirette, in relazione ad operazioni straordinarie avvenute negli esercizi non ancora definiti.</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 xml:space="preserve">Indicazione degli accertamenti tributari ricevuti durante l'esercizio e situazione del contenzioso fiscale in essere in materia sia di Imposte Dirette che di Imposte Indirette con indicazione degli importi contestati, delle motivazioni contenute nell'accertamento, del grado di discussione raggiunto, dell'esito riportato nei vari gradi, nonché delle Vostre previsioni sull'esito delle controversie. </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Un elenco di tutte le altre possibili passività laddove vi sia una ragionevole possibilità che il manifestarsi possa influire in maniera rilevante e negativa sulla situazione patrimoniale della Società.</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ind w:left="340"/>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Qualsiasi altra informazione di natura fiscale a Vostra conoscenza e per la quale la Vostra opinione dovrebbe essere portata a conoscenza degli azionisti o di altri terzi interessati.</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textAlignment w:val="baseline"/>
        <w:rPr>
          <w:rFonts w:asciiTheme="minorHAnsi" w:hAnsiTheme="minorHAnsi"/>
          <w:spacing w:val="-2"/>
          <w:lang w:val="it-IT"/>
        </w:rPr>
      </w:pPr>
      <w:r w:rsidRPr="0025109B">
        <w:rPr>
          <w:rFonts w:asciiTheme="minorHAnsi" w:hAnsiTheme="minorHAnsi"/>
          <w:spacing w:val="-2"/>
          <w:lang w:val="it-IT"/>
        </w:rPr>
        <w:t>Ammontare degli onorari e delle spese dovuti e non ancora liquidati alla data del 31.12.2014</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r w:rsidRPr="0025109B">
        <w:rPr>
          <w:rFonts w:asciiTheme="minorHAnsi" w:hAnsiTheme="minorHAnsi"/>
          <w:spacing w:val="-2"/>
          <w:lang w:val="it-IT"/>
        </w:rPr>
        <w:t xml:space="preserve">Sarà gradita una Vostra risposta entro il </w:t>
      </w:r>
      <w:r w:rsidRPr="0025109B">
        <w:rPr>
          <w:rFonts w:asciiTheme="minorHAnsi" w:hAnsiTheme="minorHAnsi"/>
          <w:b/>
          <w:spacing w:val="-2"/>
          <w:lang w:val="it-IT"/>
        </w:rPr>
        <w:t>27</w:t>
      </w:r>
      <w:bookmarkStart w:id="0" w:name="_GoBack"/>
      <w:bookmarkEnd w:id="0"/>
      <w:r w:rsidRPr="0025109B">
        <w:rPr>
          <w:rFonts w:asciiTheme="minorHAnsi" w:hAnsiTheme="minorHAnsi"/>
          <w:b/>
          <w:spacing w:val="-2"/>
          <w:lang w:val="it-IT"/>
        </w:rPr>
        <w:t>.02.2015</w:t>
      </w:r>
      <w:r w:rsidRPr="0025109B">
        <w:rPr>
          <w:rFonts w:asciiTheme="minorHAnsi" w:hAnsiTheme="minorHAnsi"/>
          <w:spacing w:val="-2"/>
          <w:lang w:val="it-IT"/>
        </w:rPr>
        <w:t>.</w:t>
      </w: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r w:rsidRPr="0025109B">
        <w:rPr>
          <w:rFonts w:asciiTheme="minorHAnsi" w:hAnsiTheme="minorHAnsi"/>
          <w:spacing w:val="-2"/>
          <w:lang w:val="it-IT"/>
        </w:rPr>
        <w:t>Vi informiamo che i dati assunti dalla PricewaterhouseCoopers SpA, titolare del trattamento, saranno utilizzati esclusivamente ai fini della revisione contabile del nostro bilancio e saranno conservati a cura della stessa in archivi cartacei ed in archivi elettronici nel rispetto delle misure di sicurezza previste dal D.Lgs 30 giugno 2003, n. 196. Si rinvia all'art. 7 del Decreto citato per i diritti spettanti all'interessato a propria tutela.</w:t>
      </w:r>
    </w:p>
    <w:p w:rsidR="0025109B"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Theme="minorHAnsi" w:hAnsiTheme="minorHAnsi"/>
          <w:spacing w:val="-2"/>
          <w:lang w:val="it-IT"/>
        </w:rPr>
      </w:pPr>
    </w:p>
    <w:p w:rsidR="0025109B"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lang w:val="it-IT"/>
        </w:rPr>
      </w:pPr>
      <w:r w:rsidRPr="0025109B">
        <w:rPr>
          <w:rFonts w:asciiTheme="minorHAnsi" w:hAnsiTheme="minorHAnsi"/>
          <w:spacing w:val="-2"/>
          <w:lang w:val="it-IT"/>
        </w:rPr>
        <w:t>Distinti saluti</w:t>
      </w:r>
    </w:p>
    <w:p w:rsid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lang w:val="it-IT"/>
        </w:rPr>
      </w:pPr>
      <w:r>
        <w:rPr>
          <w:rFonts w:asciiTheme="minorHAnsi" w:hAnsiTheme="minorHAnsi"/>
          <w:spacing w:val="-2"/>
          <w:lang w:val="it-IT"/>
        </w:rPr>
        <w:t>David Vincenzetti - CEO</w:t>
      </w:r>
    </w:p>
    <w:p w:rsid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lang w:val="it-IT"/>
        </w:rPr>
      </w:pPr>
    </w:p>
    <w:p w:rsidR="0025109B"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lang w:val="it-IT"/>
        </w:rPr>
      </w:pPr>
    </w:p>
    <w:p w:rsidR="0025109B"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lang w:val="it-IT"/>
        </w:rPr>
      </w:pPr>
      <w:r w:rsidRPr="0025109B">
        <w:rPr>
          <w:rFonts w:asciiTheme="minorHAnsi" w:hAnsiTheme="minorHAnsi"/>
          <w:spacing w:val="-2"/>
          <w:u w:val="single"/>
          <w:lang w:val="it-IT"/>
        </w:rPr>
        <w:t xml:space="preserve">                                                           </w:t>
      </w:r>
    </w:p>
    <w:p w:rsidR="0025109B"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lang w:val="it-IT"/>
        </w:rPr>
      </w:pPr>
    </w:p>
    <w:p w:rsidR="0025109B"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rPr>
      </w:pPr>
      <w:r w:rsidRPr="0025109B">
        <w:rPr>
          <w:rFonts w:asciiTheme="minorHAnsi" w:hAnsiTheme="minorHAnsi"/>
          <w:spacing w:val="-2"/>
        </w:rPr>
        <w:t xml:space="preserve">Milano, </w:t>
      </w:r>
      <w:r>
        <w:rPr>
          <w:rFonts w:asciiTheme="minorHAnsi" w:hAnsiTheme="minorHAnsi"/>
          <w:spacing w:val="-2"/>
        </w:rPr>
        <w:t xml:space="preserve">28 </w:t>
      </w:r>
      <w:proofErr w:type="spellStart"/>
      <w:r>
        <w:rPr>
          <w:rFonts w:asciiTheme="minorHAnsi" w:hAnsiTheme="minorHAnsi"/>
          <w:spacing w:val="-2"/>
        </w:rPr>
        <w:t>Gennaio</w:t>
      </w:r>
      <w:proofErr w:type="spellEnd"/>
      <w:r>
        <w:rPr>
          <w:rFonts w:asciiTheme="minorHAnsi" w:hAnsiTheme="minorHAnsi"/>
          <w:spacing w:val="-2"/>
        </w:rPr>
        <w:t xml:space="preserve"> 2015 </w:t>
      </w:r>
    </w:p>
    <w:p w:rsidR="0025109B"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spacing w:val="-2"/>
        </w:rPr>
      </w:pPr>
    </w:p>
    <w:p w:rsidR="0081354E" w:rsidRPr="0025109B" w:rsidRDefault="0025109B" w:rsidP="0025109B">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rFonts w:asciiTheme="minorHAnsi" w:hAnsiTheme="minorHAnsi"/>
        </w:rPr>
      </w:pPr>
      <w:r w:rsidRPr="0025109B">
        <w:rPr>
          <w:rFonts w:asciiTheme="minorHAnsi" w:hAnsiTheme="minorHAnsi"/>
          <w:spacing w:val="-2"/>
        </w:rPr>
        <w:t>cc:</w:t>
      </w:r>
      <w:r w:rsidRPr="0025109B">
        <w:rPr>
          <w:rFonts w:asciiTheme="minorHAnsi" w:hAnsiTheme="minorHAnsi"/>
          <w:spacing w:val="-2"/>
        </w:rPr>
        <w:tab/>
        <w:t xml:space="preserve">PricewaterhouseCoopers  </w:t>
      </w:r>
      <w:proofErr w:type="spellStart"/>
      <w:r w:rsidRPr="0025109B">
        <w:rPr>
          <w:rFonts w:asciiTheme="minorHAnsi" w:hAnsiTheme="minorHAnsi"/>
          <w:spacing w:val="-2"/>
        </w:rPr>
        <w:t>SpA</w:t>
      </w:r>
      <w:proofErr w:type="spellEnd"/>
    </w:p>
    <w:p w:rsidR="0025109B" w:rsidRPr="0025109B" w:rsidRDefault="0025109B">
      <w:pPr>
        <w:rPr>
          <w:rFonts w:asciiTheme="minorHAnsi" w:hAnsiTheme="minorHAnsi"/>
        </w:rPr>
      </w:pPr>
    </w:p>
    <w:sectPr w:rsidR="0025109B" w:rsidRPr="0025109B"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78" w:rsidRDefault="00F14478">
      <w:r>
        <w:separator/>
      </w:r>
    </w:p>
  </w:endnote>
  <w:endnote w:type="continuationSeparator" w:id="0">
    <w:p w:rsidR="00F14478" w:rsidRDefault="00F14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78" w:rsidRDefault="00F14478">
      <w:r>
        <w:separator/>
      </w:r>
    </w:p>
  </w:footnote>
  <w:footnote w:type="continuationSeparator" w:id="0">
    <w:p w:rsidR="00F14478" w:rsidRDefault="00F14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78" w:rsidRDefault="00F14478">
    <w:pPr>
      <w:pStyle w:val="Header"/>
      <w:jc w:val="center"/>
      <w:rPr>
        <w:rFonts w:ascii="Arial" w:hAnsi="Arial" w:cs="Arial"/>
        <w:sz w:val="18"/>
        <w:szCs w:val="18"/>
      </w:rPr>
    </w:pPr>
  </w:p>
  <w:p w:rsidR="00F14478" w:rsidRPr="00C36AAE" w:rsidRDefault="00F14478">
    <w:pPr>
      <w:pStyle w:val="Header"/>
      <w:pBdr>
        <w:top w:val="single" w:sz="1" w:space="1" w:color="000000"/>
      </w:pBdr>
      <w:jc w:val="center"/>
      <w:rPr>
        <w:rFonts w:ascii="Arial" w:hAnsi="Arial" w:cs="Arial"/>
        <w:b/>
        <w:sz w:val="28"/>
        <w:szCs w:val="28"/>
        <w:lang w:val="it-IT"/>
      </w:rPr>
    </w:pPr>
    <w:r w:rsidRPr="00C36AAE">
      <w:rPr>
        <w:rFonts w:ascii="Arial" w:hAnsi="Arial" w:cs="Arial"/>
        <w:b/>
        <w:sz w:val="28"/>
        <w:szCs w:val="28"/>
        <w:lang w:val="it-IT"/>
      </w:rPr>
      <w:t>HT S.r.l.</w:t>
    </w:r>
  </w:p>
  <w:p w:rsidR="00F14478" w:rsidRPr="006F5435" w:rsidRDefault="00F14478">
    <w:pPr>
      <w:pStyle w:val="Header"/>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F14478" w:rsidRDefault="00F14478">
    <w:pPr>
      <w:pStyle w:val="Header"/>
      <w:jc w:val="center"/>
      <w:rPr>
        <w:rFonts w:ascii="Arial" w:hAnsi="Arial" w:cs="Arial"/>
        <w:color w:val="000000"/>
        <w:sz w:val="18"/>
        <w:szCs w:val="18"/>
      </w:rPr>
    </w:pPr>
    <w:r>
      <w:rPr>
        <w:rFonts w:ascii="Arial" w:hAnsi="Arial" w:cs="Arial"/>
        <w:color w:val="000000"/>
        <w:sz w:val="18"/>
        <w:szCs w:val="18"/>
      </w:rPr>
      <w:t xml:space="preserve">e-mail: </w:t>
    </w:r>
    <w:hyperlink r:id="rId1" w:history="1">
      <w:r w:rsidRPr="00615573">
        <w:rPr>
          <w:rStyle w:val="Hyperlink"/>
          <w:rFonts w:ascii="Arial" w:hAnsi="Arial" w:cs="Arial"/>
          <w:color w:val="0070C0"/>
          <w:sz w:val="18"/>
          <w:szCs w:val="18"/>
        </w:rPr>
        <w:t>info@hackingteam.it</w:t>
      </w:r>
    </w:hyperlink>
    <w:r>
      <w:rPr>
        <w:rFonts w:ascii="Arial" w:hAnsi="Arial" w:cs="Arial"/>
        <w:color w:val="000000"/>
        <w:sz w:val="18"/>
        <w:szCs w:val="18"/>
      </w:rPr>
      <w:t xml:space="preserve"> – web: </w:t>
    </w:r>
    <w:hyperlink r:id="rId2" w:history="1">
      <w:r w:rsidRPr="00615573">
        <w:rPr>
          <w:rStyle w:val="Hyperlink"/>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F14478" w:rsidRPr="006F5435" w:rsidRDefault="00F14478">
    <w:pPr>
      <w:pStyle w:val="Header"/>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Pr>
        <w:rFonts w:ascii="Arial" w:hAnsi="Arial" w:cs="Arial"/>
        <w:sz w:val="18"/>
        <w:szCs w:val="18"/>
        <w:lang w:val="it-IT"/>
      </w:rPr>
      <w:t>223</w:t>
    </w:r>
    <w:r w:rsidRPr="006F5435">
      <w:rPr>
        <w:rFonts w:ascii="Arial" w:hAnsi="Arial" w:cs="Arial"/>
        <w:sz w:val="18"/>
        <w:szCs w:val="18"/>
        <w:lang w:val="it-IT"/>
      </w:rPr>
      <w:t>.</w:t>
    </w:r>
    <w:r>
      <w:rPr>
        <w:rFonts w:ascii="Arial" w:hAnsi="Arial" w:cs="Arial"/>
        <w:sz w:val="18"/>
        <w:szCs w:val="18"/>
        <w:lang w:val="it-IT"/>
      </w:rPr>
      <w:t>572</w:t>
    </w:r>
    <w:r w:rsidRPr="006F5435">
      <w:rPr>
        <w:rFonts w:ascii="Arial" w:hAnsi="Arial" w:cs="Arial"/>
        <w:sz w:val="18"/>
        <w:szCs w:val="18"/>
        <w:lang w:val="it-IT"/>
      </w:rPr>
      <w:t>,00 i.v.</w:t>
    </w:r>
  </w:p>
  <w:p w:rsidR="00F14478" w:rsidRPr="006F5435" w:rsidRDefault="00F14478">
    <w:pPr>
      <w:pStyle w:val="Header"/>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E90AF8"/>
    <w:multiLevelType w:val="hybridMultilevel"/>
    <w:tmpl w:val="03C88930"/>
    <w:lvl w:ilvl="0" w:tplc="F3E651E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37B82"/>
    <w:rsid w:val="00054AE4"/>
    <w:rsid w:val="00057B3B"/>
    <w:rsid w:val="00062AF9"/>
    <w:rsid w:val="00070883"/>
    <w:rsid w:val="00080444"/>
    <w:rsid w:val="000A4886"/>
    <w:rsid w:val="000D0DDD"/>
    <w:rsid w:val="000D6F5D"/>
    <w:rsid w:val="001110D7"/>
    <w:rsid w:val="00117F0D"/>
    <w:rsid w:val="00123C2F"/>
    <w:rsid w:val="00123E74"/>
    <w:rsid w:val="00131E9E"/>
    <w:rsid w:val="0014094F"/>
    <w:rsid w:val="001412C1"/>
    <w:rsid w:val="00143622"/>
    <w:rsid w:val="0014444E"/>
    <w:rsid w:val="00152A48"/>
    <w:rsid w:val="00165041"/>
    <w:rsid w:val="001663EC"/>
    <w:rsid w:val="00170E02"/>
    <w:rsid w:val="00180B10"/>
    <w:rsid w:val="00184943"/>
    <w:rsid w:val="0019295E"/>
    <w:rsid w:val="001A796A"/>
    <w:rsid w:val="001B6C88"/>
    <w:rsid w:val="001C02EB"/>
    <w:rsid w:val="001C17AF"/>
    <w:rsid w:val="001E1F30"/>
    <w:rsid w:val="001E73B1"/>
    <w:rsid w:val="002007B3"/>
    <w:rsid w:val="00205681"/>
    <w:rsid w:val="002064B7"/>
    <w:rsid w:val="002145F5"/>
    <w:rsid w:val="0023543F"/>
    <w:rsid w:val="00247EAB"/>
    <w:rsid w:val="0025109B"/>
    <w:rsid w:val="00251886"/>
    <w:rsid w:val="00251EA0"/>
    <w:rsid w:val="00253901"/>
    <w:rsid w:val="002668AB"/>
    <w:rsid w:val="002734C8"/>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70C75"/>
    <w:rsid w:val="003A0DDD"/>
    <w:rsid w:val="003B1247"/>
    <w:rsid w:val="003B1256"/>
    <w:rsid w:val="003E2C9A"/>
    <w:rsid w:val="003E40E7"/>
    <w:rsid w:val="003E4877"/>
    <w:rsid w:val="003F025E"/>
    <w:rsid w:val="003F40F0"/>
    <w:rsid w:val="003F4319"/>
    <w:rsid w:val="004009E1"/>
    <w:rsid w:val="00401406"/>
    <w:rsid w:val="0040732C"/>
    <w:rsid w:val="00414D6E"/>
    <w:rsid w:val="004369DD"/>
    <w:rsid w:val="004474C0"/>
    <w:rsid w:val="004737AA"/>
    <w:rsid w:val="004826E2"/>
    <w:rsid w:val="00482AB5"/>
    <w:rsid w:val="004835F5"/>
    <w:rsid w:val="00490A4D"/>
    <w:rsid w:val="004915EF"/>
    <w:rsid w:val="00493462"/>
    <w:rsid w:val="00496689"/>
    <w:rsid w:val="004A1735"/>
    <w:rsid w:val="004C21CA"/>
    <w:rsid w:val="004C6F62"/>
    <w:rsid w:val="004D6173"/>
    <w:rsid w:val="004E73BA"/>
    <w:rsid w:val="00501EF3"/>
    <w:rsid w:val="00505BD9"/>
    <w:rsid w:val="0051448E"/>
    <w:rsid w:val="005248D4"/>
    <w:rsid w:val="00534A0A"/>
    <w:rsid w:val="00577C6C"/>
    <w:rsid w:val="005817AE"/>
    <w:rsid w:val="00582DF1"/>
    <w:rsid w:val="0059408C"/>
    <w:rsid w:val="00595E39"/>
    <w:rsid w:val="005B0CE5"/>
    <w:rsid w:val="005B2FF3"/>
    <w:rsid w:val="005B32F2"/>
    <w:rsid w:val="005C26E4"/>
    <w:rsid w:val="005D4E6E"/>
    <w:rsid w:val="005D513C"/>
    <w:rsid w:val="005E4F2F"/>
    <w:rsid w:val="005E59CE"/>
    <w:rsid w:val="006014C0"/>
    <w:rsid w:val="006121AB"/>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3CCA"/>
    <w:rsid w:val="00744741"/>
    <w:rsid w:val="00754D69"/>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354E"/>
    <w:rsid w:val="0081638B"/>
    <w:rsid w:val="00822603"/>
    <w:rsid w:val="00824F94"/>
    <w:rsid w:val="00825A47"/>
    <w:rsid w:val="008272C3"/>
    <w:rsid w:val="008362AC"/>
    <w:rsid w:val="00837834"/>
    <w:rsid w:val="008422C8"/>
    <w:rsid w:val="00853F1C"/>
    <w:rsid w:val="008659BF"/>
    <w:rsid w:val="0087136F"/>
    <w:rsid w:val="008802E6"/>
    <w:rsid w:val="0089237E"/>
    <w:rsid w:val="008A11DD"/>
    <w:rsid w:val="008A26DA"/>
    <w:rsid w:val="008B4E39"/>
    <w:rsid w:val="008B4FEB"/>
    <w:rsid w:val="008C2CA9"/>
    <w:rsid w:val="008C6FBF"/>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1DAE"/>
    <w:rsid w:val="009F76A8"/>
    <w:rsid w:val="00A161BE"/>
    <w:rsid w:val="00A27C7C"/>
    <w:rsid w:val="00A35CAD"/>
    <w:rsid w:val="00A819D1"/>
    <w:rsid w:val="00AA21DD"/>
    <w:rsid w:val="00AC0FA6"/>
    <w:rsid w:val="00AD791F"/>
    <w:rsid w:val="00AF3F94"/>
    <w:rsid w:val="00B1700A"/>
    <w:rsid w:val="00B262AA"/>
    <w:rsid w:val="00B41D0B"/>
    <w:rsid w:val="00B61588"/>
    <w:rsid w:val="00B8327B"/>
    <w:rsid w:val="00BA6492"/>
    <w:rsid w:val="00BA73A0"/>
    <w:rsid w:val="00BC5C3B"/>
    <w:rsid w:val="00BD20AA"/>
    <w:rsid w:val="00BD33EC"/>
    <w:rsid w:val="00BE5998"/>
    <w:rsid w:val="00BF3686"/>
    <w:rsid w:val="00C06799"/>
    <w:rsid w:val="00C12EA0"/>
    <w:rsid w:val="00C13577"/>
    <w:rsid w:val="00C2716A"/>
    <w:rsid w:val="00C302E5"/>
    <w:rsid w:val="00C36AAE"/>
    <w:rsid w:val="00C6738D"/>
    <w:rsid w:val="00C709A1"/>
    <w:rsid w:val="00C71933"/>
    <w:rsid w:val="00C71982"/>
    <w:rsid w:val="00C72D33"/>
    <w:rsid w:val="00C87487"/>
    <w:rsid w:val="00C94492"/>
    <w:rsid w:val="00C95E17"/>
    <w:rsid w:val="00CA0A92"/>
    <w:rsid w:val="00CA19FD"/>
    <w:rsid w:val="00CA7231"/>
    <w:rsid w:val="00CB37BB"/>
    <w:rsid w:val="00CE07BD"/>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A09E1"/>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85531"/>
    <w:rsid w:val="00E95E14"/>
    <w:rsid w:val="00EB6455"/>
    <w:rsid w:val="00EC2062"/>
    <w:rsid w:val="00EC31BC"/>
    <w:rsid w:val="00EC7DD4"/>
    <w:rsid w:val="00EF11A2"/>
    <w:rsid w:val="00EF2822"/>
    <w:rsid w:val="00F12459"/>
    <w:rsid w:val="00F14478"/>
    <w:rsid w:val="00F25BFD"/>
    <w:rsid w:val="00F40E27"/>
    <w:rsid w:val="00F42BE3"/>
    <w:rsid w:val="00F43BB3"/>
    <w:rsid w:val="00F5417D"/>
    <w:rsid w:val="00F56395"/>
    <w:rsid w:val="00F63E55"/>
    <w:rsid w:val="00F75E14"/>
    <w:rsid w:val="00FB0472"/>
    <w:rsid w:val="00FC319C"/>
    <w:rsid w:val="00FD4BE3"/>
    <w:rsid w:val="00FE2658"/>
    <w:rsid w:val="00FE5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BodyText">
    <w:name w:val="Body Text"/>
    <w:basedOn w:val="Normal"/>
    <w:rsid w:val="00CA0A92"/>
    <w:pPr>
      <w:spacing w:after="120"/>
    </w:pPr>
  </w:style>
  <w:style w:type="paragraph" w:styleId="List">
    <w:name w:val="List"/>
    <w:basedOn w:val="BodyText"/>
    <w:rsid w:val="00CA0A92"/>
    <w:rPr>
      <w:rFonts w:cs="Tahoma"/>
    </w:rPr>
  </w:style>
  <w:style w:type="paragraph" w:styleId="Header">
    <w:name w:val="header"/>
    <w:basedOn w:val="Normal"/>
    <w:rsid w:val="00CA0A92"/>
    <w:pPr>
      <w:tabs>
        <w:tab w:val="center" w:pos="4320"/>
        <w:tab w:val="right" w:pos="8640"/>
      </w:tabs>
    </w:pPr>
  </w:style>
  <w:style w:type="paragraph" w:styleId="Footer">
    <w:name w:val="footer"/>
    <w:basedOn w:val="Normal"/>
    <w:rsid w:val="00CA0A92"/>
    <w:pPr>
      <w:tabs>
        <w:tab w:val="center" w:pos="4320"/>
        <w:tab w:val="right" w:pos="8640"/>
      </w:tabs>
    </w:pPr>
  </w:style>
  <w:style w:type="paragraph" w:customStyle="1" w:styleId="Caption1">
    <w:name w:val="Caption1"/>
    <w:basedOn w:val="Normal"/>
    <w:rsid w:val="00CA0A92"/>
    <w:pPr>
      <w:suppressLineNumbers/>
      <w:spacing w:before="120" w:after="120"/>
    </w:pPr>
    <w:rPr>
      <w:rFonts w:cs="Tahoma"/>
      <w:i/>
      <w:iCs/>
      <w:sz w:val="20"/>
      <w:szCs w:val="20"/>
    </w:rPr>
  </w:style>
  <w:style w:type="paragraph" w:customStyle="1" w:styleId="Index">
    <w:name w:val="Index"/>
    <w:basedOn w:val="Normal"/>
    <w:rsid w:val="00CA0A92"/>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BodyText3">
    <w:name w:val="Body Text 3"/>
    <w:basedOn w:val="Normal"/>
    <w:link w:val="BodyText3Char"/>
    <w:rsid w:val="001C17AF"/>
    <w:pPr>
      <w:suppressAutoHyphens w:val="0"/>
      <w:spacing w:after="120"/>
    </w:pPr>
    <w:rPr>
      <w:sz w:val="16"/>
      <w:szCs w:val="16"/>
      <w:lang w:val="it-IT" w:eastAsia="it-IT"/>
    </w:rPr>
  </w:style>
  <w:style w:type="character" w:customStyle="1" w:styleId="BodyText3Char">
    <w:name w:val="Body Text 3 Char"/>
    <w:basedOn w:val="DefaultParagraphFont"/>
    <w:link w:val="BodyText3"/>
    <w:rsid w:val="001C17AF"/>
    <w:rPr>
      <w:sz w:val="16"/>
      <w:szCs w:val="16"/>
    </w:rPr>
  </w:style>
  <w:style w:type="table" w:styleId="TableGrid">
    <w:name w:val="Table Grid"/>
    <w:basedOn w:val="TableNormal"/>
    <w:rsid w:val="006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ts">
    <w:name w:val="Testo.ts"/>
    <w:basedOn w:val="Normal"/>
    <w:next w:val="Normal"/>
    <w:uiPriority w:val="99"/>
    <w:rsid w:val="0025109B"/>
    <w:pPr>
      <w:suppressAutoHyphens w:val="0"/>
      <w:autoSpaceDE w:val="0"/>
      <w:autoSpaceDN w:val="0"/>
      <w:adjustRightInd w:val="0"/>
    </w:pPr>
    <w:rPr>
      <w:rFonts w:eastAsia="SimSun"/>
      <w:color w:val="000000"/>
      <w:lang w:val="it-IT" w:eastAsia="zh-CN"/>
    </w:r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2036691923">
      <w:bodyDiv w:val="1"/>
      <w:marLeft w:val="0"/>
      <w:marRight w:val="0"/>
      <w:marTop w:val="0"/>
      <w:marBottom w:val="0"/>
      <w:divBdr>
        <w:top w:val="none" w:sz="0" w:space="0" w:color="auto"/>
        <w:left w:val="none" w:sz="0" w:space="0" w:color="auto"/>
        <w:bottom w:val="none" w:sz="0" w:space="0" w:color="auto"/>
        <w:right w:val="none" w:sz="0" w:space="0" w:color="auto"/>
      </w:divBdr>
      <w:divsChild>
        <w:div w:id="1131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3233</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Simonetta</cp:lastModifiedBy>
  <cp:revision>2</cp:revision>
  <cp:lastPrinted>2014-10-09T17:09:00Z</cp:lastPrinted>
  <dcterms:created xsi:type="dcterms:W3CDTF">2015-01-27T16:49:00Z</dcterms:created>
  <dcterms:modified xsi:type="dcterms:W3CDTF">2015-01-27T16:49:00Z</dcterms:modified>
</cp:coreProperties>
</file>