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481D6C" w:rsidRDefault="00481D6C" w:rsidP="00743CCA">
      <w:pPr>
        <w:rPr>
          <w:lang w:val="it-IT"/>
        </w:rPr>
      </w:pPr>
    </w:p>
    <w:p w:rsidR="00481D6C" w:rsidRPr="00481D6C" w:rsidRDefault="00481D6C" w:rsidP="00481D6C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      </w:t>
      </w:r>
      <w:r w:rsidRPr="00481D6C">
        <w:rPr>
          <w:rFonts w:asciiTheme="minorHAnsi" w:hAnsiTheme="minorHAnsi"/>
          <w:b/>
          <w:lang w:val="it-IT"/>
        </w:rPr>
        <w:t xml:space="preserve">Spett.le   Agenzia delle Dogane </w:t>
      </w: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Pr="00481D6C" w:rsidRDefault="00481D6C" w:rsidP="00481D6C">
      <w:pPr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lang w:val="it-IT"/>
        </w:rPr>
        <w:t xml:space="preserve">Consapevoli di assumere ogni conseguente responsabilità, per la spedizione nr </w:t>
      </w:r>
      <w:r>
        <w:rPr>
          <w:rFonts w:asciiTheme="minorHAnsi" w:hAnsiTheme="minorHAnsi"/>
          <w:lang w:val="it-IT"/>
        </w:rPr>
        <w:t>6442741012</w:t>
      </w:r>
      <w:r w:rsidRPr="00481D6C">
        <w:rPr>
          <w:rFonts w:asciiTheme="minorHAnsi" w:hAnsiTheme="minorHAnsi"/>
          <w:lang w:val="it-IT"/>
        </w:rPr>
        <w:t xml:space="preserve"> siamo a dichiarare che tutto il materiale esportato</w:t>
      </w:r>
      <w:r>
        <w:rPr>
          <w:rFonts w:asciiTheme="minorHAnsi" w:hAnsiTheme="minorHAnsi"/>
          <w:lang w:val="it-IT"/>
        </w:rPr>
        <w:t xml:space="preserve"> con nostr</w:t>
      </w:r>
      <w:r w:rsidR="004C1B6E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fattur</w:t>
      </w:r>
      <w:r w:rsidR="004C1B6E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n. 018/2014</w:t>
      </w:r>
      <w:r w:rsidRPr="00481D6C">
        <w:rPr>
          <w:rFonts w:asciiTheme="minorHAnsi" w:hAnsiTheme="minorHAnsi"/>
          <w:lang w:val="it-IT"/>
        </w:rPr>
        <w:t xml:space="preserve">  del</w:t>
      </w:r>
      <w:r>
        <w:rPr>
          <w:rFonts w:asciiTheme="minorHAnsi" w:hAnsiTheme="minorHAnsi"/>
          <w:lang w:val="it-IT"/>
        </w:rPr>
        <w:t xml:space="preserve"> 23/10/2014</w:t>
      </w:r>
      <w:r w:rsidRPr="00481D6C">
        <w:rPr>
          <w:rFonts w:asciiTheme="minorHAnsi" w:hAnsiTheme="minorHAnsi"/>
          <w:lang w:val="it-IT"/>
        </w:rPr>
        <w:t>.non è vincolato a licenze di esportazione e che, la merce riferita alla documentazione in oggetto:</w:t>
      </w:r>
    </w:p>
    <w:p w:rsidR="00481D6C" w:rsidRPr="00481D6C" w:rsidRDefault="00481D6C" w:rsidP="00481D6C">
      <w:pPr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 xml:space="preserve">                         </w:t>
      </w:r>
      <w:r w:rsidRPr="00481D6C">
        <w:rPr>
          <w:rFonts w:asciiTheme="minorHAnsi" w:hAnsiTheme="minorHAnsi"/>
          <w:lang w:val="it-IT"/>
        </w:rPr>
        <w:tab/>
        <w:t xml:space="preserve">                                          </w:t>
      </w:r>
    </w:p>
    <w:p w:rsidR="00481D6C" w:rsidRPr="00481D6C" w:rsidRDefault="00481D6C" w:rsidP="00481D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MERCE DI ORIGINE PREFERENZIALE U.E. - MANDATO PER EMISSIONE CERTIFICATO EUR1/EUR-MED/ATR</w:t>
      </w:r>
      <w:r w:rsidRPr="00481D6C">
        <w:rPr>
          <w:rFonts w:asciiTheme="minorHAnsi" w:hAnsiTheme="minorHAnsi"/>
          <w:color w:val="FF0000"/>
          <w:lang w:val="it-IT"/>
        </w:rPr>
        <w:br/>
      </w:r>
      <w:r w:rsidRPr="00481D6C">
        <w:rPr>
          <w:rFonts w:asciiTheme="minorHAnsi" w:hAnsiTheme="minorHAnsi"/>
          <w:color w:val="000000"/>
          <w:lang w:val="it-IT"/>
        </w:rPr>
        <w:t xml:space="preserve">Si conferisce a DHL Express (Italy) srl mandato al compimento delle operazioni doganali ed all’emissione ed alla firma per nostro ordine e conto del modello EUR1/EUR-MED/ATR, e contestuale manleva da qualsiasi responsabilità legata direttamente o indirettamente all’espletamento della procedura oggetto del presente mandato. </w:t>
      </w: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DUPLICE USO (certificato Y901)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>non rientra nell’elenco dei beni come da Reg. CE n. 428/2009 e successive modifiche che istituisce un regime comunitario di controllo delle esportazioni di prodotti e tecnologie a duplice uso (Dual Use) e pertanto destinata ad uso civile</w:t>
      </w:r>
      <w:r w:rsidRPr="00481D6C">
        <w:rPr>
          <w:rFonts w:asciiTheme="minorHAnsi" w:hAnsiTheme="minorHAnsi"/>
          <w:lang w:val="it-IT"/>
        </w:rPr>
        <w:t>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DI WASHINGTON</w:t>
      </w:r>
      <w:r w:rsidRPr="00481D6C">
        <w:rPr>
          <w:rFonts w:asciiTheme="minorHAnsi" w:hAnsiTheme="minorHAnsi"/>
          <w:lang w:val="it-IT"/>
        </w:rPr>
        <w:t xml:space="preserve">  (certificato Y900)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noProof/>
          <w:lang w:eastAsia="en-US"/>
        </w:rPr>
        <w:pict>
          <v:rect id="_x0000_s1026" style="position:absolute;left:0;text-align:left;margin-left:-9pt;margin-top:3.35pt;width:27pt;height:27pt;z-index:251660288" filled="f" fillcolor="#0c9" stroked="f"/>
        </w:pict>
      </w:r>
      <w:r w:rsidRPr="00481D6C">
        <w:rPr>
          <w:rFonts w:asciiTheme="minorHAnsi" w:hAnsiTheme="minorHAnsi"/>
          <w:lang w:val="it-IT"/>
        </w:rPr>
        <w:t>non rientra tra quelle protette dalla Convenzione di Washington, come da Reg CE n. 338/97 e successive modifiche, relativo alla protezione di specie della flora e fauna selvatiche.</w:t>
      </w:r>
    </w:p>
    <w:p w:rsidR="00481D6C" w:rsidRPr="00481D6C" w:rsidRDefault="00481D6C" w:rsidP="00481D6C">
      <w:pPr>
        <w:ind w:left="5664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ab/>
      </w:r>
    </w:p>
    <w:p w:rsidR="00481D6C" w:rsidRPr="00481D6C" w:rsidRDefault="00481D6C" w:rsidP="00481D6C">
      <w:pPr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PELLICCE DI CANI E GATTI</w:t>
      </w:r>
      <w:r w:rsidRPr="00481D6C">
        <w:rPr>
          <w:rFonts w:asciiTheme="minorHAnsi" w:hAnsiTheme="minorHAnsi"/>
          <w:lang w:val="it-IT"/>
        </w:rPr>
        <w:t xml:space="preserve"> (certificato Y922)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>non consiste in pellicce di cane e di gatto e di prodotti che le contengono, come previsto dal Reg.  (CE) n. 1523/2007 che ne vieta la  commercializzazione, l'importazione e l'esportazione.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L’OZONO (certificato Y902)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>non rientra nell’elenco dei beni ritenuti dannosi per l'ozono elencati nel Reg. CE n. 1005/2009 e successive modifiche.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tabs>
          <w:tab w:val="left" w:pos="1880"/>
        </w:tabs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BENI CULTURALI</w:t>
      </w:r>
      <w:r w:rsidRPr="00481D6C">
        <w:rPr>
          <w:rFonts w:asciiTheme="minorHAnsi" w:hAnsiTheme="minorHAnsi"/>
          <w:lang w:val="it-IT"/>
        </w:rPr>
        <w:t xml:space="preserve"> (certificato Y903)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 xml:space="preserve">non rientra nell’ elenco dei beni come da </w:t>
      </w:r>
      <w:r w:rsidRPr="00481D6C">
        <w:rPr>
          <w:rFonts w:asciiTheme="minorHAnsi" w:hAnsiTheme="minorHAnsi"/>
          <w:bCs/>
          <w:lang w:val="it-IT"/>
        </w:rPr>
        <w:t>Reg. CE n 116/09 del Consiglio del 18 dicembre 2008</w:t>
      </w:r>
      <w:r w:rsidRPr="00481D6C">
        <w:rPr>
          <w:rFonts w:asciiTheme="minorHAnsi" w:hAnsiTheme="minorHAnsi"/>
          <w:lang w:val="it-IT"/>
        </w:rPr>
        <w:t xml:space="preserve"> relativo all’esportazione di beni culturali.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SOSTANZE CHIMICHE PERICOLOSE (certificati Y916 - Y917)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>non rientra tra quelle elencate negli allegati I e V del Reg. CE 689/2008 recante disposizioni in materia di esportazioni e importazioni di sostanze chimiche pericolose.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MERCE CHE POTREBBE ESSERE UTILIZZATA PER LA PENA DI MORTE,  LA TORTURA O PER ALTRI TRATTAMENTI O PENE CRUDELI, INUMANE O DEGRADANTI (certificati Y904 - Y905 - Y906 – Y907-Y908)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>non rientra nell’elenco dei beni come da Reg. CE 1236/2005 relativo al commercio di determinate merci che potrebbero essere utilizzate per la pena di morte, la tortura o per altri trattamenti o pene crudeli, inumane o degradanti.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b/>
          <w:lang w:val="it-IT"/>
        </w:rPr>
        <w:t>DICHIARAZIONE PER MERCE DESTINATA IN</w:t>
      </w:r>
      <w:r>
        <w:rPr>
          <w:rFonts w:asciiTheme="minorHAnsi" w:hAnsiTheme="minorHAnsi"/>
          <w:b/>
          <w:lang w:val="it-IT"/>
        </w:rPr>
        <w:t xml:space="preserve"> STATI UNITI</w:t>
      </w:r>
      <w:r w:rsidRPr="00481D6C">
        <w:rPr>
          <w:rFonts w:asciiTheme="minorHAnsi" w:hAnsiTheme="minorHAnsi"/>
          <w:b/>
          <w:lang w:val="it-IT"/>
        </w:rPr>
        <w:t xml:space="preserve"> (certificati Y920 - Y921)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 xml:space="preserve">non rientra nell’ elenco dei beni come da </w:t>
      </w:r>
      <w:r w:rsidRPr="00481D6C">
        <w:rPr>
          <w:rFonts w:asciiTheme="minorHAnsi" w:hAnsiTheme="minorHAnsi"/>
          <w:u w:val="single"/>
          <w:lang w:val="it-IT"/>
        </w:rPr>
        <w:t>Reg. CE 267/2012</w:t>
      </w:r>
      <w:r w:rsidRPr="00481D6C">
        <w:rPr>
          <w:rFonts w:asciiTheme="minorHAnsi" w:hAnsiTheme="minorHAnsi"/>
          <w:lang w:val="it-IT"/>
        </w:rPr>
        <w:t xml:space="preserve"> e successive modifiche e attuazioni, concernente misure restrittive nei confronti dell’Iran; </w:t>
      </w:r>
      <w:r w:rsidRPr="00481D6C">
        <w:rPr>
          <w:rFonts w:asciiTheme="minorHAnsi" w:hAnsiTheme="minorHAnsi"/>
          <w:u w:val="single"/>
          <w:lang w:val="it-IT"/>
        </w:rPr>
        <w:t>Reg. CE 329/07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della Repubblica popolare democratica di Corea; </w:t>
      </w:r>
      <w:r w:rsidRPr="00481D6C">
        <w:rPr>
          <w:rFonts w:asciiTheme="minorHAnsi" w:hAnsiTheme="minorHAnsi"/>
          <w:u w:val="single"/>
          <w:lang w:val="it-IT"/>
        </w:rPr>
        <w:t>Reg. CE 314/04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dello Zimbabwe; </w:t>
      </w:r>
      <w:r w:rsidRPr="00481D6C">
        <w:rPr>
          <w:rFonts w:asciiTheme="minorHAnsi" w:hAnsiTheme="minorHAnsi"/>
          <w:u w:val="single"/>
          <w:lang w:val="it-IT"/>
        </w:rPr>
        <w:t xml:space="preserve"> Reg. CE 174/05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della Costa D’Avorio;  </w:t>
      </w:r>
      <w:r w:rsidRPr="00481D6C">
        <w:rPr>
          <w:rFonts w:asciiTheme="minorHAnsi" w:hAnsiTheme="minorHAnsi"/>
          <w:u w:val="single"/>
          <w:lang w:val="it-IT"/>
        </w:rPr>
        <w:t>Reg. CE 194/08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 Myanmar; </w:t>
      </w:r>
      <w:r w:rsidRPr="00481D6C">
        <w:rPr>
          <w:rFonts w:asciiTheme="minorHAnsi" w:hAnsiTheme="minorHAnsi"/>
          <w:u w:val="single"/>
          <w:lang w:val="it-IT"/>
        </w:rPr>
        <w:t>Reg. UE 36/12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della Siria, </w:t>
      </w:r>
      <w:r w:rsidRPr="00481D6C">
        <w:rPr>
          <w:rFonts w:asciiTheme="minorHAnsi" w:hAnsiTheme="minorHAnsi"/>
          <w:u w:val="single"/>
          <w:lang w:val="it-IT"/>
        </w:rPr>
        <w:t>Reg. UE 204/11</w:t>
      </w:r>
      <w:r w:rsidRPr="00481D6C">
        <w:rPr>
          <w:rFonts w:asciiTheme="minorHAnsi" w:hAnsiTheme="minorHAnsi"/>
          <w:lang w:val="it-IT"/>
        </w:rPr>
        <w:t xml:space="preserve"> e successive modifiche, concernente misure restrittive nei confronti della Libia.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it-IT"/>
        </w:rPr>
      </w:pPr>
      <w:r w:rsidRPr="00481D6C">
        <w:rPr>
          <w:rFonts w:asciiTheme="minorHAnsi" w:hAnsiTheme="minorHAnsi"/>
          <w:b/>
          <w:color w:val="000000"/>
          <w:lang w:val="it-IT"/>
        </w:rPr>
        <w:t xml:space="preserve">DICHIARAZIONE Y935 </w:t>
      </w:r>
      <w:r w:rsidRPr="00481D6C">
        <w:rPr>
          <w:rFonts w:asciiTheme="minorHAnsi" w:hAnsiTheme="minorHAnsi"/>
          <w:color w:val="000000"/>
          <w:lang w:val="it-IT"/>
        </w:rPr>
        <w:t xml:space="preserve"> </w:t>
      </w:r>
      <w:r w:rsidRPr="00481D6C">
        <w:rPr>
          <w:rFonts w:asciiTheme="minorHAnsi" w:hAnsiTheme="minorHAnsi"/>
          <w:bCs/>
          <w:color w:val="000000"/>
          <w:lang w:val="it-IT"/>
        </w:rPr>
        <w:t>(certificato Y935)</w:t>
      </w:r>
      <w:r w:rsidRPr="00481D6C">
        <w:rPr>
          <w:rFonts w:asciiTheme="minorHAnsi" w:hAnsiTheme="minorHAnsi"/>
          <w:color w:val="000000"/>
          <w:lang w:val="it-IT"/>
        </w:rPr>
        <w:br/>
        <w:t>non rientra nell’elenco dei beni come da Reg. UE 1332/13 e successive modifiche, concernente misure restrittive in considerazione della situazione in Siria.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 w:rsidRPr="00481D6C">
        <w:rPr>
          <w:rFonts w:asciiTheme="minorHAnsi" w:hAnsiTheme="minorHAnsi"/>
          <w:lang w:val="it-IT"/>
        </w:rPr>
        <w:t>Milano, 28/10/2014</w:t>
      </w:r>
      <w:r w:rsidRPr="00481D6C">
        <w:rPr>
          <w:rFonts w:asciiTheme="minorHAnsi" w:hAnsiTheme="minorHAnsi"/>
          <w:b/>
          <w:lang w:val="it-IT"/>
        </w:rPr>
        <w:t xml:space="preserve">                  </w:t>
      </w:r>
      <w:r w:rsidRPr="00481D6C"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b/>
          <w:lang w:val="it-IT"/>
        </w:rPr>
        <w:tab/>
        <w:t xml:space="preserve">        </w:t>
      </w: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>DAVID VINCENZETTI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 xml:space="preserve">            CEO</w:t>
      </w:r>
    </w:p>
    <w:p w:rsidR="00481D6C" w:rsidRP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sectPr w:rsidR="0081354E" w:rsidRPr="00481D6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C1" w:rsidRDefault="00E604C1">
      <w:r>
        <w:separator/>
      </w:r>
    </w:p>
  </w:endnote>
  <w:endnote w:type="continuationSeparator" w:id="0">
    <w:p w:rsidR="00E604C1" w:rsidRDefault="00E6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C1" w:rsidRDefault="00E604C1">
      <w:r>
        <w:separator/>
      </w:r>
    </w:p>
  </w:footnote>
  <w:footnote w:type="continuationSeparator" w:id="0">
    <w:p w:rsidR="00E604C1" w:rsidRDefault="00E6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6C" w:rsidRDefault="00481D6C">
    <w:pPr>
      <w:pStyle w:val="Header"/>
      <w:jc w:val="center"/>
      <w:rPr>
        <w:rFonts w:ascii="Arial" w:hAnsi="Arial" w:cs="Arial"/>
        <w:sz w:val="18"/>
        <w:szCs w:val="18"/>
      </w:rPr>
    </w:pPr>
  </w:p>
  <w:p w:rsidR="00481D6C" w:rsidRPr="00C36AAE" w:rsidRDefault="00481D6C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81D6C" w:rsidRDefault="00481D6C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81D6C" w:rsidRPr="006F5435" w:rsidRDefault="00481D6C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45437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373E8"/>
    <w:rsid w:val="004474C0"/>
    <w:rsid w:val="004737AA"/>
    <w:rsid w:val="00481D6C"/>
    <w:rsid w:val="004826E2"/>
    <w:rsid w:val="00482AB5"/>
    <w:rsid w:val="004835F5"/>
    <w:rsid w:val="00490A4D"/>
    <w:rsid w:val="004915EF"/>
    <w:rsid w:val="00493462"/>
    <w:rsid w:val="00496689"/>
    <w:rsid w:val="004A1735"/>
    <w:rsid w:val="004C1B6E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04C1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3767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2014-10-28T10:45:00Z</cp:lastPrinted>
  <dcterms:created xsi:type="dcterms:W3CDTF">2014-10-28T10:45:00Z</dcterms:created>
  <dcterms:modified xsi:type="dcterms:W3CDTF">2014-10-28T10:45:00Z</dcterms:modified>
</cp:coreProperties>
</file>